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52A9E" w14:textId="5AC03E15" w:rsidR="003C2493" w:rsidRPr="00DD7E42" w:rsidRDefault="003C2493" w:rsidP="00D14EAA">
      <w:pPr>
        <w:shd w:val="clear" w:color="auto" w:fill="FFFFFF"/>
        <w:adjustRightInd w:val="0"/>
        <w:snapToGrid w:val="0"/>
        <w:spacing w:after="0" w:line="276" w:lineRule="auto"/>
        <w:jc w:val="center"/>
        <w:rPr>
          <w:rFonts w:ascii="Times New Roman" w:eastAsia="Times New Roman" w:hAnsi="Times New Roman" w:cs="Times New Roman"/>
          <w:b/>
          <w:kern w:val="0"/>
          <w:sz w:val="24"/>
          <w:szCs w:val="24"/>
          <w:u w:val="single"/>
          <w14:ligatures w14:val="none"/>
        </w:rPr>
      </w:pPr>
      <w:r w:rsidRPr="00DD7E42">
        <w:rPr>
          <w:rFonts w:ascii="Times New Roman" w:eastAsia="Times New Roman" w:hAnsi="Times New Roman" w:cs="Times New Roman"/>
          <w:b/>
          <w:kern w:val="0"/>
          <w:sz w:val="24"/>
          <w:szCs w:val="24"/>
          <w:u w:val="single"/>
          <w14:ligatures w14:val="none"/>
        </w:rPr>
        <w:t xml:space="preserve">WILDFIRE RESILIENCE </w:t>
      </w:r>
      <w:r w:rsidRPr="00DD7E42">
        <w:rPr>
          <w:rFonts w:ascii="Times New Roman" w:eastAsia="Times New Roman" w:hAnsi="Times New Roman" w:cs="Times New Roman"/>
          <w:b/>
          <w:bCs/>
          <w:kern w:val="0"/>
          <w:sz w:val="24"/>
          <w:szCs w:val="24"/>
          <w:u w:val="single"/>
          <w14:ligatures w14:val="none"/>
        </w:rPr>
        <w:t>SCORING</w:t>
      </w:r>
      <w:r w:rsidRPr="00DD7E42">
        <w:rPr>
          <w:rFonts w:ascii="Times New Roman" w:eastAsia="Times New Roman" w:hAnsi="Times New Roman" w:cs="Times New Roman"/>
          <w:b/>
          <w:kern w:val="0"/>
          <w:sz w:val="24"/>
          <w:szCs w:val="24"/>
          <w:u w:val="single"/>
          <w14:ligatures w14:val="none"/>
        </w:rPr>
        <w:t xml:space="preserve"> FRAMEWORK</w:t>
      </w:r>
    </w:p>
    <w:p w14:paraId="6B624489" w14:textId="77777777" w:rsidR="00C91252" w:rsidRPr="00DD7E42" w:rsidRDefault="00C91252" w:rsidP="00D14EAA">
      <w:pPr>
        <w:adjustRightInd w:val="0"/>
        <w:snapToGrid w:val="0"/>
        <w:spacing w:after="0" w:line="276" w:lineRule="auto"/>
        <w:rPr>
          <w:rFonts w:ascii="Times New Roman" w:hAnsi="Times New Roman" w:cs="Times New Roman"/>
          <w:b/>
          <w:bCs/>
          <w:sz w:val="24"/>
          <w:szCs w:val="24"/>
        </w:rPr>
      </w:pPr>
    </w:p>
    <w:p w14:paraId="594DCF9B" w14:textId="5357D3B9" w:rsidR="00C91252" w:rsidRPr="00DD7E42" w:rsidRDefault="00C91252" w:rsidP="00D14EAA">
      <w:pPr>
        <w:adjustRightInd w:val="0"/>
        <w:snapToGrid w:val="0"/>
        <w:spacing w:after="0" w:line="276" w:lineRule="auto"/>
        <w:rPr>
          <w:rFonts w:ascii="Times New Roman" w:hAnsi="Times New Roman" w:cs="Times New Roman"/>
          <w:b/>
          <w:bCs/>
          <w:sz w:val="24"/>
          <w:szCs w:val="24"/>
        </w:rPr>
      </w:pPr>
      <w:r w:rsidRPr="00DD7E42">
        <w:rPr>
          <w:rFonts w:ascii="Times New Roman" w:hAnsi="Times New Roman" w:cs="Times New Roman"/>
          <w:b/>
          <w:bCs/>
          <w:sz w:val="24"/>
          <w:szCs w:val="24"/>
        </w:rPr>
        <w:t>Tool Summary</w:t>
      </w:r>
    </w:p>
    <w:p w14:paraId="67D0BA3D" w14:textId="74597E5E" w:rsidR="00C91252" w:rsidRPr="00DD7E42" w:rsidRDefault="00C91252" w:rsidP="00D14EAA">
      <w:pPr>
        <w:pStyle w:val="NormalWeb"/>
        <w:adjustRightInd w:val="0"/>
        <w:snapToGrid w:val="0"/>
        <w:spacing w:before="0" w:beforeAutospacing="0" w:after="0" w:afterAutospacing="0" w:line="276" w:lineRule="auto"/>
      </w:pPr>
      <w:r w:rsidRPr="00DD7E42">
        <w:t xml:space="preserve">Wildfire is driven by complex interactions between fuel characteristics, landscape structure, fire weather, and topography, all of which influence fire ignition, spread, intensity, and potential impact. Unlike other hazards, wildfire risk is strongly shaped by both </w:t>
      </w:r>
      <w:r w:rsidRPr="00DD7E42">
        <w:rPr>
          <w:rStyle w:val="Strong"/>
          <w:rFonts w:eastAsiaTheme="majorEastAsia"/>
          <w:b w:val="0"/>
          <w:bCs w:val="0"/>
        </w:rPr>
        <w:t>probability of occurrence</w:t>
      </w:r>
      <w:r w:rsidRPr="00DD7E42">
        <w:t xml:space="preserve"> and </w:t>
      </w:r>
      <w:r w:rsidRPr="00DD7E42">
        <w:rPr>
          <w:rStyle w:val="Strong"/>
          <w:rFonts w:eastAsiaTheme="majorEastAsia"/>
          <w:b w:val="0"/>
          <w:bCs w:val="0"/>
        </w:rPr>
        <w:t>expected fire behavior</w:t>
      </w:r>
      <w:r w:rsidRPr="00DD7E42">
        <w:t>, including flame length, rate of spread, and the likelihood of extreme fire conditions. In addition, human and ecological exposure, such as proximity to structures or location within the wildland–urban interface, plays a critical role in determining overall wildfire risk and resilience.</w:t>
      </w:r>
    </w:p>
    <w:p w14:paraId="6637892F" w14:textId="77777777" w:rsidR="00C91252" w:rsidRPr="00DD7E42" w:rsidRDefault="00C91252" w:rsidP="00D14EAA">
      <w:pPr>
        <w:pStyle w:val="NormalWeb"/>
        <w:adjustRightInd w:val="0"/>
        <w:snapToGrid w:val="0"/>
        <w:spacing w:before="0" w:beforeAutospacing="0" w:after="0" w:afterAutospacing="0" w:line="276" w:lineRule="auto"/>
      </w:pPr>
    </w:p>
    <w:p w14:paraId="4D859BB0" w14:textId="77777777" w:rsidR="00C91252" w:rsidRPr="00DD7E42" w:rsidRDefault="00C91252" w:rsidP="00D14EAA">
      <w:pPr>
        <w:pStyle w:val="NormalWeb"/>
        <w:adjustRightInd w:val="0"/>
        <w:snapToGrid w:val="0"/>
        <w:spacing w:before="0" w:beforeAutospacing="0" w:after="0" w:afterAutospacing="0" w:line="276" w:lineRule="auto"/>
      </w:pPr>
      <w:r w:rsidRPr="00DD7E42">
        <w:t>This scoring framework evaluates wildfire resilience across user-defined analysis units using a combination of modeled wildfire risk metrics and landscape condition indicators. The approach integrates datasets that represent fire likelihood (e.g., burn probability), fire behavior (e.g., conditional flame length and flame length exceedance), and exposure (e.g., risk to potential structures and exposure type), along with supporting metrics that capture landscape dynamics such as land cover conversion and disturbance history.</w:t>
      </w:r>
    </w:p>
    <w:p w14:paraId="60658C22" w14:textId="77777777" w:rsidR="00C91252" w:rsidRPr="00DD7E42" w:rsidRDefault="00C91252" w:rsidP="00D14EAA">
      <w:pPr>
        <w:pStyle w:val="NormalWeb"/>
        <w:adjustRightInd w:val="0"/>
        <w:snapToGrid w:val="0"/>
        <w:spacing w:before="0" w:beforeAutospacing="0" w:after="0" w:afterAutospacing="0" w:line="276" w:lineRule="auto"/>
      </w:pPr>
    </w:p>
    <w:p w14:paraId="19B28D80" w14:textId="04F2BFD5" w:rsidR="00C91252" w:rsidRPr="00DD7E42" w:rsidRDefault="00C91252" w:rsidP="00D14EAA">
      <w:pPr>
        <w:pStyle w:val="NormalWeb"/>
        <w:adjustRightInd w:val="0"/>
        <w:snapToGrid w:val="0"/>
        <w:spacing w:before="0" w:beforeAutospacing="0" w:after="0" w:afterAutospacing="0" w:line="276" w:lineRule="auto"/>
      </w:pPr>
      <w:r w:rsidRPr="00DD7E42">
        <w:t xml:space="preserve">Modeled wildfire datasets, such as those derived from large-scale fire simulation systems, provide probabilistic estimates of fire occurrence and behavior under a range of environmental conditions. These datasets allow for consistent, spatially explicit assessment of wildfire risk across broad geographic areas while still capturing fine-scale variation in fuels and terrain. </w:t>
      </w:r>
    </w:p>
    <w:p w14:paraId="71EB23D1" w14:textId="6F4204FD" w:rsidR="00C91252" w:rsidRPr="00DD7E42" w:rsidRDefault="00C91252" w:rsidP="00D14EAA">
      <w:pPr>
        <w:pStyle w:val="NormalWeb"/>
        <w:adjustRightInd w:val="0"/>
        <w:snapToGrid w:val="0"/>
        <w:spacing w:before="0" w:beforeAutospacing="0" w:after="0" w:afterAutospacing="0" w:line="276" w:lineRule="auto"/>
      </w:pPr>
      <w:r w:rsidRPr="00DD7E42">
        <w:t>Each metric is processed using geospatial analysis techniques and standardized into a consistent scoring system ranging from 1 (lowest resilience / highest wildfire risk) to 5 (highest resilience / lowest wildfire risk). These scores are then combined into a composite wildfire resilience score.</w:t>
      </w:r>
    </w:p>
    <w:p w14:paraId="373CF83B" w14:textId="77777777" w:rsidR="00C91252" w:rsidRPr="00DD7E42" w:rsidRDefault="00C91252" w:rsidP="00D14EAA">
      <w:pPr>
        <w:pStyle w:val="NormalWeb"/>
        <w:adjustRightInd w:val="0"/>
        <w:snapToGrid w:val="0"/>
        <w:spacing w:before="0" w:beforeAutospacing="0" w:after="0" w:afterAutospacing="0" w:line="276" w:lineRule="auto"/>
      </w:pPr>
    </w:p>
    <w:p w14:paraId="64C9EB3B" w14:textId="77777777" w:rsidR="00C91252" w:rsidRPr="00DD7E42" w:rsidRDefault="00C91252" w:rsidP="00D14EAA">
      <w:pPr>
        <w:pStyle w:val="NormalWeb"/>
        <w:adjustRightInd w:val="0"/>
        <w:snapToGrid w:val="0"/>
        <w:spacing w:before="0" w:beforeAutospacing="0" w:after="0" w:afterAutospacing="0" w:line="276" w:lineRule="auto"/>
      </w:pPr>
      <w:r w:rsidRPr="00DD7E42">
        <w:t>The final wildfire resilience score represents the combined influence of fire probability, fire behavior, exposure, and landscape condition. This score can be used to identify areas of elevated wildfire risk, prioritize fuel reduction or restoration efforts, support land management decision-making, and guide long-term resilience planning across diverse landscapes.</w:t>
      </w:r>
    </w:p>
    <w:p w14:paraId="0A1C90FC" w14:textId="77777777" w:rsidR="00C91252" w:rsidRPr="00DD7E42" w:rsidRDefault="00C91252" w:rsidP="00D14EAA">
      <w:pPr>
        <w:adjustRightInd w:val="0"/>
        <w:snapToGrid w:val="0"/>
        <w:spacing w:after="0" w:line="276" w:lineRule="auto"/>
        <w:rPr>
          <w:rFonts w:ascii="Times New Roman" w:hAnsi="Times New Roman" w:cs="Times New Roman"/>
          <w:color w:val="000000" w:themeColor="text1"/>
          <w:sz w:val="24"/>
          <w:szCs w:val="24"/>
        </w:rPr>
      </w:pPr>
    </w:p>
    <w:p w14:paraId="3EBF4473" w14:textId="46E99597" w:rsidR="00C91252" w:rsidRPr="00DD7E42" w:rsidRDefault="00C91252" w:rsidP="00D14EAA">
      <w:pPr>
        <w:adjustRightInd w:val="0"/>
        <w:snapToGrid w:val="0"/>
        <w:spacing w:after="0" w:line="276" w:lineRule="auto"/>
        <w:rPr>
          <w:rFonts w:ascii="Times New Roman" w:hAnsi="Times New Roman" w:cs="Times New Roman"/>
          <w:color w:val="000000" w:themeColor="text1"/>
          <w:sz w:val="24"/>
          <w:szCs w:val="24"/>
        </w:rPr>
      </w:pPr>
      <w:r w:rsidRPr="00DD7E42">
        <w:rPr>
          <w:rFonts w:ascii="Times New Roman" w:hAnsi="Times New Roman" w:cs="Times New Roman"/>
          <w:color w:val="000000" w:themeColor="text1"/>
          <w:sz w:val="24"/>
          <w:szCs w:val="24"/>
        </w:rPr>
        <w:t>Table 1. Metadata Summary</w:t>
      </w:r>
    </w:p>
    <w:tbl>
      <w:tblPr>
        <w:tblStyle w:val="GridTable1Light"/>
        <w:tblW w:w="0" w:type="auto"/>
        <w:tblLook w:val="04A0" w:firstRow="1" w:lastRow="0" w:firstColumn="1" w:lastColumn="0" w:noHBand="0" w:noVBand="1"/>
      </w:tblPr>
      <w:tblGrid>
        <w:gridCol w:w="2245"/>
        <w:gridCol w:w="7105"/>
      </w:tblGrid>
      <w:tr w:rsidR="00C91252" w:rsidRPr="00DD7E42" w14:paraId="7F14F0C9" w14:textId="77777777" w:rsidTr="008E7A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hideMark/>
          </w:tcPr>
          <w:p w14:paraId="4AB1CD23" w14:textId="77777777" w:rsidR="00C91252" w:rsidRPr="00DD7E42" w:rsidRDefault="00C91252" w:rsidP="00D14EAA">
            <w:pPr>
              <w:adjustRightInd w:val="0"/>
              <w:snapToGrid w:val="0"/>
              <w:spacing w:line="276" w:lineRule="auto"/>
              <w:jc w:val="center"/>
              <w:rPr>
                <w:rFonts w:ascii="Times New Roman" w:eastAsia="Times New Roman" w:hAnsi="Times New Roman" w:cs="Times New Roman"/>
                <w:color w:val="000000" w:themeColor="text1"/>
                <w:kern w:val="0"/>
                <w:sz w:val="24"/>
                <w:szCs w:val="24"/>
                <w14:ligatures w14:val="none"/>
              </w:rPr>
            </w:pPr>
            <w:r w:rsidRPr="00DD7E42">
              <w:rPr>
                <w:rFonts w:ascii="Times New Roman" w:eastAsia="Times New Roman" w:hAnsi="Times New Roman" w:cs="Times New Roman"/>
                <w:color w:val="000000" w:themeColor="text1"/>
                <w:kern w:val="0"/>
                <w:sz w:val="24"/>
                <w:szCs w:val="24"/>
                <w14:ligatures w14:val="none"/>
              </w:rPr>
              <w:t>Attribute</w:t>
            </w:r>
          </w:p>
        </w:tc>
        <w:tc>
          <w:tcPr>
            <w:tcW w:w="7105" w:type="dxa"/>
            <w:hideMark/>
          </w:tcPr>
          <w:p w14:paraId="22179DFE" w14:textId="77777777" w:rsidR="00C91252" w:rsidRPr="00DD7E42" w:rsidRDefault="00C91252" w:rsidP="00D14EAA">
            <w:pPr>
              <w:adjustRightInd w:val="0"/>
              <w:snapToGri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4"/>
                <w:szCs w:val="24"/>
                <w14:ligatures w14:val="none"/>
              </w:rPr>
            </w:pPr>
            <w:r w:rsidRPr="00DD7E42">
              <w:rPr>
                <w:rFonts w:ascii="Times New Roman" w:eastAsia="Times New Roman" w:hAnsi="Times New Roman" w:cs="Times New Roman"/>
                <w:color w:val="000000" w:themeColor="text1"/>
                <w:kern w:val="0"/>
                <w:sz w:val="24"/>
                <w:szCs w:val="24"/>
                <w14:ligatures w14:val="none"/>
              </w:rPr>
              <w:t>Description</w:t>
            </w:r>
          </w:p>
        </w:tc>
      </w:tr>
      <w:tr w:rsidR="00C91252" w:rsidRPr="00DD7E42" w14:paraId="0630CCC1" w14:textId="77777777" w:rsidTr="008E7A66">
        <w:tc>
          <w:tcPr>
            <w:cnfStyle w:val="001000000000" w:firstRow="0" w:lastRow="0" w:firstColumn="1" w:lastColumn="0" w:oddVBand="0" w:evenVBand="0" w:oddHBand="0" w:evenHBand="0" w:firstRowFirstColumn="0" w:firstRowLastColumn="0" w:lastRowFirstColumn="0" w:lastRowLastColumn="0"/>
            <w:tcW w:w="2245" w:type="dxa"/>
            <w:vAlign w:val="center"/>
            <w:hideMark/>
          </w:tcPr>
          <w:p w14:paraId="61665537" w14:textId="77777777" w:rsidR="00C91252" w:rsidRPr="00DD7E42" w:rsidRDefault="00C91252" w:rsidP="00D14EAA">
            <w:pPr>
              <w:adjustRightInd w:val="0"/>
              <w:snapToGrid w:val="0"/>
              <w:spacing w:line="276" w:lineRule="auto"/>
              <w:rPr>
                <w:rFonts w:ascii="Times New Roman" w:eastAsia="Times New Roman" w:hAnsi="Times New Roman" w:cs="Times New Roman"/>
                <w:color w:val="000000" w:themeColor="text1"/>
                <w:kern w:val="0"/>
                <w:sz w:val="24"/>
                <w:szCs w:val="24"/>
                <w14:ligatures w14:val="none"/>
              </w:rPr>
            </w:pPr>
            <w:r w:rsidRPr="00DD7E42">
              <w:rPr>
                <w:rFonts w:ascii="Times New Roman" w:eastAsia="Times New Roman" w:hAnsi="Times New Roman" w:cs="Times New Roman"/>
                <w:color w:val="000000" w:themeColor="text1"/>
                <w:kern w:val="0"/>
                <w:sz w:val="24"/>
                <w:szCs w:val="24"/>
                <w14:ligatures w14:val="none"/>
              </w:rPr>
              <w:t>Extreme Condition</w:t>
            </w:r>
          </w:p>
        </w:tc>
        <w:tc>
          <w:tcPr>
            <w:tcW w:w="7105" w:type="dxa"/>
            <w:vAlign w:val="center"/>
            <w:hideMark/>
          </w:tcPr>
          <w:p w14:paraId="2DE0051C" w14:textId="77777777" w:rsidR="00C91252" w:rsidRPr="00DD7E42" w:rsidRDefault="00C91252" w:rsidP="00D14EAA">
            <w:pPr>
              <w:adjustRightInd w:val="0"/>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4"/>
                <w:szCs w:val="24"/>
                <w14:ligatures w14:val="none"/>
              </w:rPr>
            </w:pPr>
            <w:r w:rsidRPr="00DD7E42">
              <w:rPr>
                <w:rFonts w:ascii="Times New Roman" w:eastAsia="Times New Roman" w:hAnsi="Times New Roman" w:cs="Times New Roman"/>
                <w:color w:val="000000" w:themeColor="text1"/>
                <w:kern w:val="0"/>
                <w:sz w:val="24"/>
                <w:szCs w:val="24"/>
                <w14:ligatures w14:val="none"/>
              </w:rPr>
              <w:t>Wildfire</w:t>
            </w:r>
          </w:p>
        </w:tc>
      </w:tr>
      <w:tr w:rsidR="0005734C" w:rsidRPr="00DD7E42" w14:paraId="2394E8A9" w14:textId="77777777" w:rsidTr="008E7A66">
        <w:tc>
          <w:tcPr>
            <w:cnfStyle w:val="001000000000" w:firstRow="0" w:lastRow="0" w:firstColumn="1" w:lastColumn="0" w:oddVBand="0" w:evenVBand="0" w:oddHBand="0" w:evenHBand="0" w:firstRowFirstColumn="0" w:firstRowLastColumn="0" w:lastRowFirstColumn="0" w:lastRowLastColumn="0"/>
            <w:tcW w:w="2245" w:type="dxa"/>
            <w:vAlign w:val="center"/>
            <w:hideMark/>
          </w:tcPr>
          <w:p w14:paraId="192BC9D4" w14:textId="77777777" w:rsidR="0005734C" w:rsidRPr="00DD7E42" w:rsidRDefault="0005734C" w:rsidP="00D14EAA">
            <w:pPr>
              <w:adjustRightInd w:val="0"/>
              <w:snapToGrid w:val="0"/>
              <w:spacing w:line="276" w:lineRule="auto"/>
              <w:rPr>
                <w:rFonts w:ascii="Times New Roman" w:eastAsia="Times New Roman" w:hAnsi="Times New Roman" w:cs="Times New Roman"/>
                <w:color w:val="000000" w:themeColor="text1"/>
                <w:kern w:val="0"/>
                <w:sz w:val="24"/>
                <w:szCs w:val="24"/>
                <w14:ligatures w14:val="none"/>
              </w:rPr>
            </w:pPr>
            <w:r w:rsidRPr="00DD7E42">
              <w:rPr>
                <w:rFonts w:ascii="Times New Roman" w:eastAsia="Times New Roman" w:hAnsi="Times New Roman" w:cs="Times New Roman"/>
                <w:color w:val="000000" w:themeColor="text1"/>
                <w:kern w:val="0"/>
                <w:sz w:val="24"/>
                <w:szCs w:val="24"/>
                <w14:ligatures w14:val="none"/>
              </w:rPr>
              <w:t>Target Feature</w:t>
            </w:r>
          </w:p>
        </w:tc>
        <w:tc>
          <w:tcPr>
            <w:tcW w:w="7105" w:type="dxa"/>
            <w:hideMark/>
          </w:tcPr>
          <w:p w14:paraId="3FEA88F5" w14:textId="046DBDC0" w:rsidR="0005734C" w:rsidRPr="00DD7E42" w:rsidRDefault="0005734C" w:rsidP="00D14EAA">
            <w:pPr>
              <w:adjustRightInd w:val="0"/>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4"/>
                <w:szCs w:val="24"/>
                <w14:ligatures w14:val="none"/>
              </w:rPr>
            </w:pPr>
            <w:r w:rsidRPr="00DD7E42">
              <w:rPr>
                <w:rFonts w:ascii="Times New Roman" w:eastAsia="Times New Roman" w:hAnsi="Times New Roman" w:cs="Times New Roman"/>
                <w:kern w:val="0"/>
                <w:sz w:val="24"/>
                <w:szCs w:val="24"/>
                <w14:ligatures w14:val="none"/>
              </w:rPr>
              <w:t>Input polygon layer (analysis units)</w:t>
            </w:r>
          </w:p>
        </w:tc>
      </w:tr>
      <w:tr w:rsidR="00C91252" w:rsidRPr="00DD7E42" w14:paraId="5C232C05" w14:textId="77777777" w:rsidTr="008E7A66">
        <w:tc>
          <w:tcPr>
            <w:cnfStyle w:val="001000000000" w:firstRow="0" w:lastRow="0" w:firstColumn="1" w:lastColumn="0" w:oddVBand="0" w:evenVBand="0" w:oddHBand="0" w:evenHBand="0" w:firstRowFirstColumn="0" w:firstRowLastColumn="0" w:lastRowFirstColumn="0" w:lastRowLastColumn="0"/>
            <w:tcW w:w="2245" w:type="dxa"/>
            <w:vAlign w:val="center"/>
            <w:hideMark/>
          </w:tcPr>
          <w:p w14:paraId="22AE6414" w14:textId="77777777" w:rsidR="00C91252" w:rsidRPr="00DD7E42" w:rsidRDefault="00C91252" w:rsidP="00D14EAA">
            <w:pPr>
              <w:adjustRightInd w:val="0"/>
              <w:snapToGrid w:val="0"/>
              <w:spacing w:line="276" w:lineRule="auto"/>
              <w:rPr>
                <w:rFonts w:ascii="Times New Roman" w:eastAsia="Times New Roman" w:hAnsi="Times New Roman" w:cs="Times New Roman"/>
                <w:color w:val="000000" w:themeColor="text1"/>
                <w:kern w:val="0"/>
                <w:sz w:val="24"/>
                <w:szCs w:val="24"/>
                <w14:ligatures w14:val="none"/>
              </w:rPr>
            </w:pPr>
            <w:r w:rsidRPr="00DD7E42">
              <w:rPr>
                <w:rFonts w:ascii="Times New Roman" w:eastAsia="Times New Roman" w:hAnsi="Times New Roman" w:cs="Times New Roman"/>
                <w:color w:val="000000" w:themeColor="text1"/>
                <w:kern w:val="0"/>
                <w:sz w:val="24"/>
                <w:szCs w:val="24"/>
                <w14:ligatures w14:val="none"/>
              </w:rPr>
              <w:t>Purpose</w:t>
            </w:r>
          </w:p>
        </w:tc>
        <w:tc>
          <w:tcPr>
            <w:tcW w:w="7105" w:type="dxa"/>
            <w:vAlign w:val="center"/>
            <w:hideMark/>
          </w:tcPr>
          <w:p w14:paraId="17420E16" w14:textId="5AF33190" w:rsidR="00C91252" w:rsidRPr="00DD7E42" w:rsidRDefault="0005734C" w:rsidP="00D14EAA">
            <w:pPr>
              <w:adjustRightInd w:val="0"/>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4"/>
                <w:szCs w:val="24"/>
                <w14:ligatures w14:val="none"/>
              </w:rPr>
            </w:pPr>
            <w:r w:rsidRPr="00DD7E42">
              <w:rPr>
                <w:rFonts w:ascii="Times New Roman" w:eastAsia="Times New Roman" w:hAnsi="Times New Roman" w:cs="Times New Roman"/>
                <w:color w:val="000000" w:themeColor="text1"/>
                <w:kern w:val="0"/>
                <w:sz w:val="24"/>
                <w:szCs w:val="24"/>
                <w14:ligatures w14:val="none"/>
              </w:rPr>
              <w:t>To evaluate each analysis unit’s relative resilience to wildfire based on fire probability, fire behavior, exposure, and landscape condition</w:t>
            </w:r>
          </w:p>
        </w:tc>
      </w:tr>
      <w:tr w:rsidR="00C91252" w:rsidRPr="00DD7E42" w14:paraId="3E44B3FA" w14:textId="77777777" w:rsidTr="008E7A66">
        <w:tc>
          <w:tcPr>
            <w:cnfStyle w:val="001000000000" w:firstRow="0" w:lastRow="0" w:firstColumn="1" w:lastColumn="0" w:oddVBand="0" w:evenVBand="0" w:oddHBand="0" w:evenHBand="0" w:firstRowFirstColumn="0" w:firstRowLastColumn="0" w:lastRowFirstColumn="0" w:lastRowLastColumn="0"/>
            <w:tcW w:w="2245" w:type="dxa"/>
            <w:vAlign w:val="center"/>
            <w:hideMark/>
          </w:tcPr>
          <w:p w14:paraId="4C5CA757" w14:textId="77777777" w:rsidR="00C91252" w:rsidRPr="00DD7E42" w:rsidRDefault="00C91252" w:rsidP="00D14EAA">
            <w:pPr>
              <w:adjustRightInd w:val="0"/>
              <w:snapToGrid w:val="0"/>
              <w:spacing w:line="276" w:lineRule="auto"/>
              <w:rPr>
                <w:rFonts w:ascii="Times New Roman" w:eastAsia="Times New Roman" w:hAnsi="Times New Roman" w:cs="Times New Roman"/>
                <w:color w:val="000000" w:themeColor="text1"/>
                <w:kern w:val="0"/>
                <w:sz w:val="24"/>
                <w:szCs w:val="24"/>
                <w14:ligatures w14:val="none"/>
              </w:rPr>
            </w:pPr>
            <w:r w:rsidRPr="00DD7E42">
              <w:rPr>
                <w:rFonts w:ascii="Times New Roman" w:eastAsia="Times New Roman" w:hAnsi="Times New Roman" w:cs="Times New Roman"/>
                <w:color w:val="000000" w:themeColor="text1"/>
                <w:kern w:val="0"/>
                <w:sz w:val="24"/>
                <w:szCs w:val="24"/>
                <w14:ligatures w14:val="none"/>
              </w:rPr>
              <w:t>Output</w:t>
            </w:r>
          </w:p>
        </w:tc>
        <w:tc>
          <w:tcPr>
            <w:tcW w:w="7105" w:type="dxa"/>
            <w:vAlign w:val="center"/>
            <w:hideMark/>
          </w:tcPr>
          <w:p w14:paraId="198C812F" w14:textId="77777777" w:rsidR="00C91252" w:rsidRPr="00DD7E42" w:rsidRDefault="00C91252" w:rsidP="00D14EAA">
            <w:pPr>
              <w:adjustRightInd w:val="0"/>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4"/>
                <w:szCs w:val="24"/>
                <w14:ligatures w14:val="none"/>
              </w:rPr>
            </w:pPr>
            <w:r w:rsidRPr="00DD7E42">
              <w:rPr>
                <w:rFonts w:ascii="Times New Roman" w:eastAsia="Times New Roman" w:hAnsi="Times New Roman" w:cs="Times New Roman"/>
                <w:color w:val="000000" w:themeColor="text1"/>
                <w:kern w:val="0"/>
                <w:sz w:val="24"/>
                <w:szCs w:val="24"/>
                <w:highlight w:val="lightGray"/>
                <w14:ligatures w14:val="none"/>
              </w:rPr>
              <w:t>WFR_SC</w:t>
            </w:r>
            <w:r w:rsidRPr="00DD7E42">
              <w:rPr>
                <w:rFonts w:ascii="Times New Roman" w:eastAsia="Times New Roman" w:hAnsi="Times New Roman" w:cs="Times New Roman"/>
                <w:color w:val="000000" w:themeColor="text1"/>
                <w:kern w:val="0"/>
                <w:sz w:val="24"/>
                <w:szCs w:val="24"/>
                <w14:ligatures w14:val="none"/>
              </w:rPr>
              <w:t xml:space="preserve"> – Weighted Wildfire Resilience Score</w:t>
            </w:r>
          </w:p>
        </w:tc>
      </w:tr>
      <w:tr w:rsidR="00C91252" w:rsidRPr="00DD7E42" w14:paraId="2B6F8F88" w14:textId="77777777" w:rsidTr="008E7A66">
        <w:tc>
          <w:tcPr>
            <w:cnfStyle w:val="001000000000" w:firstRow="0" w:lastRow="0" w:firstColumn="1" w:lastColumn="0" w:oddVBand="0" w:evenVBand="0" w:oddHBand="0" w:evenHBand="0" w:firstRowFirstColumn="0" w:firstRowLastColumn="0" w:lastRowFirstColumn="0" w:lastRowLastColumn="0"/>
            <w:tcW w:w="2245" w:type="dxa"/>
            <w:vAlign w:val="center"/>
            <w:hideMark/>
          </w:tcPr>
          <w:p w14:paraId="6CB957BB" w14:textId="77777777" w:rsidR="00C91252" w:rsidRPr="00DD7E42" w:rsidRDefault="00C91252" w:rsidP="00D14EAA">
            <w:pPr>
              <w:adjustRightInd w:val="0"/>
              <w:snapToGrid w:val="0"/>
              <w:spacing w:line="276" w:lineRule="auto"/>
              <w:rPr>
                <w:rFonts w:ascii="Times New Roman" w:eastAsia="Times New Roman" w:hAnsi="Times New Roman" w:cs="Times New Roman"/>
                <w:color w:val="000000" w:themeColor="text1"/>
                <w:kern w:val="0"/>
                <w:sz w:val="24"/>
                <w:szCs w:val="24"/>
                <w14:ligatures w14:val="none"/>
              </w:rPr>
            </w:pPr>
            <w:r w:rsidRPr="00DD7E42">
              <w:rPr>
                <w:rFonts w:ascii="Times New Roman" w:eastAsia="Times New Roman" w:hAnsi="Times New Roman" w:cs="Times New Roman"/>
                <w:color w:val="000000" w:themeColor="text1"/>
                <w:kern w:val="0"/>
                <w:sz w:val="24"/>
                <w:szCs w:val="24"/>
                <w14:ligatures w14:val="none"/>
              </w:rPr>
              <w:t>Scoring Method</w:t>
            </w:r>
          </w:p>
        </w:tc>
        <w:tc>
          <w:tcPr>
            <w:tcW w:w="7105" w:type="dxa"/>
            <w:vAlign w:val="center"/>
            <w:hideMark/>
          </w:tcPr>
          <w:p w14:paraId="1D679FF1" w14:textId="7112DA43" w:rsidR="00C91252" w:rsidRPr="00DD7E42" w:rsidRDefault="0005734C" w:rsidP="00D14EAA">
            <w:pPr>
              <w:adjustRightInd w:val="0"/>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4"/>
                <w:szCs w:val="24"/>
                <w14:ligatures w14:val="none"/>
              </w:rPr>
            </w:pPr>
            <w:r w:rsidRPr="00DD7E42">
              <w:rPr>
                <w:rFonts w:ascii="Times New Roman" w:eastAsia="Times New Roman" w:hAnsi="Times New Roman" w:cs="Times New Roman"/>
                <w:kern w:val="0"/>
                <w:sz w:val="24"/>
                <w:szCs w:val="24"/>
                <w14:ligatures w14:val="none"/>
              </w:rPr>
              <w:t>Weighted metric score</w:t>
            </w:r>
          </w:p>
        </w:tc>
      </w:tr>
      <w:tr w:rsidR="0005734C" w:rsidRPr="00DD7E42" w14:paraId="6AE2CBA5" w14:textId="77777777" w:rsidTr="004A33E7">
        <w:tc>
          <w:tcPr>
            <w:cnfStyle w:val="001000000000" w:firstRow="0" w:lastRow="0" w:firstColumn="1" w:lastColumn="0" w:oddVBand="0" w:evenVBand="0" w:oddHBand="0" w:evenHBand="0" w:firstRowFirstColumn="0" w:firstRowLastColumn="0" w:lastRowFirstColumn="0" w:lastRowLastColumn="0"/>
            <w:tcW w:w="2245" w:type="dxa"/>
            <w:vAlign w:val="center"/>
            <w:hideMark/>
          </w:tcPr>
          <w:p w14:paraId="71E229F9" w14:textId="77777777" w:rsidR="0005734C" w:rsidRPr="00DD7E42" w:rsidRDefault="0005734C" w:rsidP="00D14EAA">
            <w:pPr>
              <w:adjustRightInd w:val="0"/>
              <w:snapToGrid w:val="0"/>
              <w:spacing w:line="276" w:lineRule="auto"/>
              <w:rPr>
                <w:rFonts w:ascii="Times New Roman" w:eastAsia="Times New Roman" w:hAnsi="Times New Roman" w:cs="Times New Roman"/>
                <w:color w:val="000000" w:themeColor="text1"/>
                <w:kern w:val="0"/>
                <w:sz w:val="24"/>
                <w:szCs w:val="24"/>
                <w14:ligatures w14:val="none"/>
              </w:rPr>
            </w:pPr>
            <w:r w:rsidRPr="00DD7E42">
              <w:rPr>
                <w:rFonts w:ascii="Times New Roman" w:eastAsia="Times New Roman" w:hAnsi="Times New Roman" w:cs="Times New Roman"/>
                <w:color w:val="000000" w:themeColor="text1"/>
                <w:kern w:val="0"/>
                <w:sz w:val="24"/>
                <w:szCs w:val="24"/>
                <w14:ligatures w14:val="none"/>
              </w:rPr>
              <w:t>Data Format</w:t>
            </w:r>
          </w:p>
        </w:tc>
        <w:tc>
          <w:tcPr>
            <w:tcW w:w="7105" w:type="dxa"/>
            <w:hideMark/>
          </w:tcPr>
          <w:p w14:paraId="0C711FEF" w14:textId="15FC7782" w:rsidR="0005734C" w:rsidRPr="00DD7E42" w:rsidRDefault="0005734C" w:rsidP="00D14EAA">
            <w:pPr>
              <w:adjustRightInd w:val="0"/>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4"/>
                <w:szCs w:val="24"/>
                <w14:ligatures w14:val="none"/>
              </w:rPr>
            </w:pPr>
            <w:r w:rsidRPr="00DD7E42">
              <w:rPr>
                <w:rFonts w:ascii="Times New Roman" w:eastAsia="Times New Roman" w:hAnsi="Times New Roman" w:cs="Times New Roman"/>
                <w:kern w:val="0"/>
                <w:sz w:val="24"/>
                <w:szCs w:val="24"/>
                <w14:ligatures w14:val="none"/>
              </w:rPr>
              <w:t>Feature class with appended metric fields and final score</w:t>
            </w:r>
          </w:p>
        </w:tc>
      </w:tr>
    </w:tbl>
    <w:p w14:paraId="6B153199" w14:textId="77777777" w:rsidR="0005734C" w:rsidRPr="00DD7E42" w:rsidRDefault="0005734C" w:rsidP="00D14EAA">
      <w:pPr>
        <w:adjustRightInd w:val="0"/>
        <w:snapToGrid w:val="0"/>
        <w:spacing w:after="0" w:line="276" w:lineRule="auto"/>
        <w:rPr>
          <w:rFonts w:ascii="Times New Roman" w:eastAsiaTheme="majorEastAsia" w:hAnsi="Times New Roman" w:cs="Times New Roman"/>
          <w:b/>
          <w:bCs/>
          <w:color w:val="000000" w:themeColor="text1"/>
          <w:sz w:val="24"/>
          <w:szCs w:val="24"/>
        </w:rPr>
      </w:pPr>
      <w:r w:rsidRPr="00DD7E42">
        <w:rPr>
          <w:rStyle w:val="Strong"/>
          <w:rFonts w:ascii="Times New Roman" w:hAnsi="Times New Roman" w:cs="Times New Roman"/>
          <w:b w:val="0"/>
          <w:bCs w:val="0"/>
          <w:color w:val="000000" w:themeColor="text1"/>
          <w:sz w:val="24"/>
          <w:szCs w:val="24"/>
        </w:rPr>
        <w:lastRenderedPageBreak/>
        <w:t>Table 2. Wildfire Target Metrics Overview</w:t>
      </w:r>
    </w:p>
    <w:tbl>
      <w:tblPr>
        <w:tblStyle w:val="GridTable1Light"/>
        <w:tblW w:w="9362" w:type="dxa"/>
        <w:tblLook w:val="04A0" w:firstRow="1" w:lastRow="0" w:firstColumn="1" w:lastColumn="0" w:noHBand="0" w:noVBand="1"/>
      </w:tblPr>
      <w:tblGrid>
        <w:gridCol w:w="1255"/>
        <w:gridCol w:w="1483"/>
        <w:gridCol w:w="4478"/>
        <w:gridCol w:w="2146"/>
      </w:tblGrid>
      <w:tr w:rsidR="0005734C" w:rsidRPr="00DD7E42" w14:paraId="31C4473A" w14:textId="77777777" w:rsidTr="008E7A66">
        <w:trPr>
          <w:cnfStyle w:val="100000000000" w:firstRow="1" w:lastRow="0" w:firstColumn="0" w:lastColumn="0" w:oddVBand="0" w:evenVBand="0" w:oddHBand="0"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1255" w:type="dxa"/>
          </w:tcPr>
          <w:p w14:paraId="271CA954" w14:textId="77777777" w:rsidR="0005734C" w:rsidRPr="005772D1" w:rsidRDefault="0005734C" w:rsidP="00D14EAA">
            <w:pPr>
              <w:adjustRightInd w:val="0"/>
              <w:snapToGrid w:val="0"/>
              <w:spacing w:line="276" w:lineRule="auto"/>
              <w:jc w:val="center"/>
              <w:rPr>
                <w:rStyle w:val="Strong"/>
                <w:rFonts w:ascii="Times New Roman" w:hAnsi="Times New Roman" w:cs="Times New Roman"/>
                <w:b/>
                <w:bCs/>
                <w:color w:val="000000" w:themeColor="text1"/>
                <w:sz w:val="24"/>
                <w:szCs w:val="24"/>
              </w:rPr>
            </w:pPr>
            <w:r w:rsidRPr="005772D1">
              <w:rPr>
                <w:rStyle w:val="Strong"/>
                <w:rFonts w:ascii="Times New Roman" w:hAnsi="Times New Roman" w:cs="Times New Roman"/>
                <w:b/>
                <w:bCs/>
                <w:color w:val="000000" w:themeColor="text1"/>
                <w:sz w:val="24"/>
                <w:szCs w:val="24"/>
              </w:rPr>
              <w:t>E</w:t>
            </w:r>
            <w:r w:rsidRPr="005772D1">
              <w:rPr>
                <w:rStyle w:val="Strong"/>
                <w:rFonts w:ascii="Times New Roman" w:hAnsi="Times New Roman" w:cs="Times New Roman"/>
                <w:b/>
                <w:bCs/>
                <w:sz w:val="24"/>
                <w:szCs w:val="24"/>
              </w:rPr>
              <w:t>xtreme Condition</w:t>
            </w:r>
          </w:p>
        </w:tc>
        <w:tc>
          <w:tcPr>
            <w:tcW w:w="1483" w:type="dxa"/>
            <w:vAlign w:val="center"/>
            <w:hideMark/>
          </w:tcPr>
          <w:p w14:paraId="1198C0FA" w14:textId="77777777" w:rsidR="0005734C" w:rsidRPr="005772D1" w:rsidRDefault="0005734C" w:rsidP="00D14EAA">
            <w:pPr>
              <w:adjustRightInd w:val="0"/>
              <w:snapToGri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rPr>
            </w:pPr>
            <w:r w:rsidRPr="005772D1">
              <w:rPr>
                <w:rStyle w:val="Strong"/>
                <w:rFonts w:ascii="Times New Roman" w:hAnsi="Times New Roman" w:cs="Times New Roman"/>
                <w:b/>
                <w:bCs/>
                <w:color w:val="000000" w:themeColor="text1"/>
                <w:sz w:val="24"/>
                <w:szCs w:val="24"/>
              </w:rPr>
              <w:t>Target</w:t>
            </w:r>
          </w:p>
        </w:tc>
        <w:tc>
          <w:tcPr>
            <w:tcW w:w="4478" w:type="dxa"/>
            <w:vAlign w:val="center"/>
            <w:hideMark/>
          </w:tcPr>
          <w:p w14:paraId="2C2FF8E9" w14:textId="77777777" w:rsidR="0005734C" w:rsidRPr="005772D1" w:rsidRDefault="0005734C" w:rsidP="00D14EAA">
            <w:pPr>
              <w:adjustRightInd w:val="0"/>
              <w:snapToGri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rPr>
            </w:pPr>
            <w:r w:rsidRPr="005772D1">
              <w:rPr>
                <w:rStyle w:val="Strong"/>
                <w:rFonts w:ascii="Times New Roman" w:hAnsi="Times New Roman" w:cs="Times New Roman"/>
                <w:b/>
                <w:bCs/>
                <w:color w:val="000000" w:themeColor="text1"/>
                <w:sz w:val="24"/>
                <w:szCs w:val="24"/>
              </w:rPr>
              <w:t>Justification</w:t>
            </w:r>
          </w:p>
        </w:tc>
        <w:tc>
          <w:tcPr>
            <w:tcW w:w="2146" w:type="dxa"/>
            <w:vAlign w:val="center"/>
            <w:hideMark/>
          </w:tcPr>
          <w:p w14:paraId="476CBE10" w14:textId="77777777" w:rsidR="0005734C" w:rsidRPr="005772D1" w:rsidRDefault="0005734C" w:rsidP="00D14EAA">
            <w:pPr>
              <w:adjustRightInd w:val="0"/>
              <w:snapToGri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rPr>
            </w:pPr>
            <w:r w:rsidRPr="005772D1">
              <w:rPr>
                <w:rStyle w:val="Strong"/>
                <w:rFonts w:ascii="Times New Roman" w:hAnsi="Times New Roman" w:cs="Times New Roman"/>
                <w:b/>
                <w:bCs/>
                <w:color w:val="000000" w:themeColor="text1"/>
                <w:sz w:val="24"/>
                <w:szCs w:val="24"/>
              </w:rPr>
              <w:t>Metric</w:t>
            </w:r>
          </w:p>
        </w:tc>
      </w:tr>
      <w:tr w:rsidR="0005734C" w:rsidRPr="00DD7E42" w14:paraId="421C91A5" w14:textId="77777777" w:rsidTr="008E7A66">
        <w:trPr>
          <w:trHeight w:val="1191"/>
        </w:trPr>
        <w:tc>
          <w:tcPr>
            <w:cnfStyle w:val="001000000000" w:firstRow="0" w:lastRow="0" w:firstColumn="1" w:lastColumn="0" w:oddVBand="0" w:evenVBand="0" w:oddHBand="0" w:evenHBand="0" w:firstRowFirstColumn="0" w:firstRowLastColumn="0" w:lastRowFirstColumn="0" w:lastRowLastColumn="0"/>
            <w:tcW w:w="1255" w:type="dxa"/>
            <w:vMerge w:val="restart"/>
            <w:vAlign w:val="center"/>
          </w:tcPr>
          <w:p w14:paraId="51ED46A0" w14:textId="77777777" w:rsidR="0005734C" w:rsidRPr="00DD7E42" w:rsidRDefault="0005734C" w:rsidP="00D14EAA">
            <w:pPr>
              <w:adjustRightInd w:val="0"/>
              <w:snapToGrid w:val="0"/>
              <w:spacing w:line="276" w:lineRule="auto"/>
              <w:jc w:val="center"/>
              <w:rPr>
                <w:rFonts w:ascii="Times New Roman" w:hAnsi="Times New Roman" w:cs="Times New Roman"/>
                <w:color w:val="000000" w:themeColor="text1"/>
                <w:sz w:val="24"/>
                <w:szCs w:val="24"/>
              </w:rPr>
            </w:pPr>
            <w:r w:rsidRPr="00DD7E42">
              <w:rPr>
                <w:rFonts w:ascii="Times New Roman" w:hAnsi="Times New Roman" w:cs="Times New Roman"/>
                <w:color w:val="000000" w:themeColor="text1"/>
                <w:sz w:val="24"/>
                <w:szCs w:val="24"/>
              </w:rPr>
              <w:t>Wildfire</w:t>
            </w:r>
          </w:p>
        </w:tc>
        <w:tc>
          <w:tcPr>
            <w:tcW w:w="1483" w:type="dxa"/>
            <w:vAlign w:val="center"/>
            <w:hideMark/>
          </w:tcPr>
          <w:p w14:paraId="16BB37B4" w14:textId="77777777" w:rsidR="0005734C" w:rsidRPr="00DD7E42" w:rsidRDefault="0005734C" w:rsidP="00D14EAA">
            <w:pPr>
              <w:adjustRightInd w:val="0"/>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DD7E42">
              <w:rPr>
                <w:rFonts w:ascii="Times New Roman" w:hAnsi="Times New Roman" w:cs="Times New Roman"/>
                <w:color w:val="000000" w:themeColor="text1"/>
                <w:sz w:val="24"/>
                <w:szCs w:val="24"/>
              </w:rPr>
              <w:t>Risk to Potential Structures (RPS)</w:t>
            </w:r>
          </w:p>
        </w:tc>
        <w:tc>
          <w:tcPr>
            <w:tcW w:w="4478" w:type="dxa"/>
            <w:vAlign w:val="center"/>
            <w:hideMark/>
          </w:tcPr>
          <w:p w14:paraId="2754A41F" w14:textId="1EDC4490" w:rsidR="0005734C" w:rsidRPr="00DD7E42" w:rsidRDefault="00FF0AD0" w:rsidP="00D14EAA">
            <w:pPr>
              <w:adjustRightInd w:val="0"/>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D7E42">
              <w:rPr>
                <w:rFonts w:ascii="Times New Roman" w:hAnsi="Times New Roman" w:cs="Times New Roman"/>
                <w:color w:val="000000" w:themeColor="text1"/>
                <w:sz w:val="24"/>
                <w:szCs w:val="24"/>
              </w:rPr>
              <w:t>Represents the combined influence of wildfire likelihood, intensity, and potential loss to structures. This metric allows comparison of wildfire risk across both developed and undeveloped areas by standardizing exposure to a hypothetical structure.</w:t>
            </w:r>
          </w:p>
        </w:tc>
        <w:tc>
          <w:tcPr>
            <w:tcW w:w="2146" w:type="dxa"/>
            <w:vAlign w:val="center"/>
            <w:hideMark/>
          </w:tcPr>
          <w:p w14:paraId="752907C9" w14:textId="40CC7C95" w:rsidR="0005734C" w:rsidRPr="00DD7E42" w:rsidRDefault="00FF0AD0" w:rsidP="00D14EAA">
            <w:pPr>
              <w:adjustRightInd w:val="0"/>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D7E42">
              <w:rPr>
                <w:rFonts w:ascii="Times New Roman" w:hAnsi="Times New Roman" w:cs="Times New Roman"/>
                <w:color w:val="000000" w:themeColor="text1"/>
                <w:sz w:val="24"/>
                <w:szCs w:val="24"/>
              </w:rPr>
              <w:t>Mean Risk to Potential Structures (average % / analysis unit)</w:t>
            </w:r>
          </w:p>
        </w:tc>
      </w:tr>
      <w:tr w:rsidR="0005734C" w:rsidRPr="00DD7E42" w14:paraId="0E4085D5" w14:textId="77777777" w:rsidTr="008E7A66">
        <w:trPr>
          <w:trHeight w:val="1191"/>
        </w:trPr>
        <w:tc>
          <w:tcPr>
            <w:cnfStyle w:val="001000000000" w:firstRow="0" w:lastRow="0" w:firstColumn="1" w:lastColumn="0" w:oddVBand="0" w:evenVBand="0" w:oddHBand="0" w:evenHBand="0" w:firstRowFirstColumn="0" w:firstRowLastColumn="0" w:lastRowFirstColumn="0" w:lastRowLastColumn="0"/>
            <w:tcW w:w="1255" w:type="dxa"/>
            <w:vMerge/>
          </w:tcPr>
          <w:p w14:paraId="5D0C48DF" w14:textId="77777777" w:rsidR="0005734C" w:rsidRPr="00DD7E42" w:rsidRDefault="0005734C" w:rsidP="00D14EAA">
            <w:pPr>
              <w:adjustRightInd w:val="0"/>
              <w:snapToGrid w:val="0"/>
              <w:spacing w:line="276" w:lineRule="auto"/>
              <w:rPr>
                <w:rFonts w:ascii="Times New Roman" w:hAnsi="Times New Roman" w:cs="Times New Roman"/>
                <w:color w:val="000000" w:themeColor="text1"/>
                <w:sz w:val="24"/>
                <w:szCs w:val="24"/>
              </w:rPr>
            </w:pPr>
          </w:p>
        </w:tc>
        <w:tc>
          <w:tcPr>
            <w:tcW w:w="1483" w:type="dxa"/>
            <w:vAlign w:val="center"/>
            <w:hideMark/>
          </w:tcPr>
          <w:p w14:paraId="3B547C5D" w14:textId="77777777" w:rsidR="0005734C" w:rsidRPr="00DD7E42" w:rsidRDefault="0005734C" w:rsidP="00D14EAA">
            <w:pPr>
              <w:adjustRightInd w:val="0"/>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D7E42">
              <w:rPr>
                <w:rFonts w:ascii="Times New Roman" w:hAnsi="Times New Roman" w:cs="Times New Roman"/>
                <w:color w:val="000000" w:themeColor="text1"/>
                <w:sz w:val="24"/>
                <w:szCs w:val="24"/>
              </w:rPr>
              <w:t>Conditional Risk to Potential Structures (cRPS)</w:t>
            </w:r>
          </w:p>
        </w:tc>
        <w:tc>
          <w:tcPr>
            <w:tcW w:w="4478" w:type="dxa"/>
            <w:vAlign w:val="center"/>
            <w:hideMark/>
          </w:tcPr>
          <w:p w14:paraId="3333BE19" w14:textId="6B9B7874" w:rsidR="0005734C" w:rsidRPr="00DD7E42" w:rsidRDefault="00FF0AD0" w:rsidP="00D14EAA">
            <w:pPr>
              <w:adjustRightInd w:val="0"/>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D7E42">
              <w:rPr>
                <w:rFonts w:ascii="Times New Roman" w:hAnsi="Times New Roman" w:cs="Times New Roman"/>
                <w:color w:val="000000" w:themeColor="text1"/>
                <w:sz w:val="24"/>
                <w:szCs w:val="24"/>
              </w:rPr>
              <w:t>Captures the expected consequence to a structure if a fire occurs at that location, isolating exposure-driven vulnerability independent of fire likelihood.</w:t>
            </w:r>
          </w:p>
        </w:tc>
        <w:tc>
          <w:tcPr>
            <w:tcW w:w="2146" w:type="dxa"/>
            <w:vAlign w:val="center"/>
            <w:hideMark/>
          </w:tcPr>
          <w:p w14:paraId="63109567" w14:textId="0C6A4924" w:rsidR="0005734C" w:rsidRPr="00DD7E42" w:rsidRDefault="00FF0AD0" w:rsidP="00D14EAA">
            <w:pPr>
              <w:adjustRightInd w:val="0"/>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D7E42">
              <w:rPr>
                <w:rFonts w:ascii="Times New Roman" w:hAnsi="Times New Roman" w:cs="Times New Roman"/>
                <w:color w:val="000000" w:themeColor="text1"/>
                <w:sz w:val="24"/>
                <w:szCs w:val="24"/>
              </w:rPr>
              <w:t>Mean Conditional Risk to Structures (average % / analysis unit)</w:t>
            </w:r>
          </w:p>
        </w:tc>
      </w:tr>
      <w:tr w:rsidR="0005734C" w:rsidRPr="00DD7E42" w14:paraId="6AE2F9AD" w14:textId="77777777" w:rsidTr="008E7A66">
        <w:trPr>
          <w:trHeight w:val="1191"/>
        </w:trPr>
        <w:tc>
          <w:tcPr>
            <w:cnfStyle w:val="001000000000" w:firstRow="0" w:lastRow="0" w:firstColumn="1" w:lastColumn="0" w:oddVBand="0" w:evenVBand="0" w:oddHBand="0" w:evenHBand="0" w:firstRowFirstColumn="0" w:firstRowLastColumn="0" w:lastRowFirstColumn="0" w:lastRowLastColumn="0"/>
            <w:tcW w:w="1255" w:type="dxa"/>
            <w:vMerge/>
          </w:tcPr>
          <w:p w14:paraId="5C5B080E" w14:textId="77777777" w:rsidR="0005734C" w:rsidRPr="00DD7E42" w:rsidRDefault="0005734C" w:rsidP="00D14EAA">
            <w:pPr>
              <w:adjustRightInd w:val="0"/>
              <w:snapToGrid w:val="0"/>
              <w:spacing w:line="276" w:lineRule="auto"/>
              <w:rPr>
                <w:rFonts w:ascii="Times New Roman" w:hAnsi="Times New Roman" w:cs="Times New Roman"/>
                <w:color w:val="000000" w:themeColor="text1"/>
                <w:sz w:val="24"/>
                <w:szCs w:val="24"/>
              </w:rPr>
            </w:pPr>
          </w:p>
        </w:tc>
        <w:tc>
          <w:tcPr>
            <w:tcW w:w="1483" w:type="dxa"/>
            <w:vAlign w:val="center"/>
            <w:hideMark/>
          </w:tcPr>
          <w:p w14:paraId="2B50EC76" w14:textId="77777777" w:rsidR="0005734C" w:rsidRPr="00DD7E42" w:rsidRDefault="0005734C" w:rsidP="00D14EAA">
            <w:pPr>
              <w:adjustRightInd w:val="0"/>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D7E42">
              <w:rPr>
                <w:rFonts w:ascii="Times New Roman" w:hAnsi="Times New Roman" w:cs="Times New Roman"/>
                <w:color w:val="000000" w:themeColor="text1"/>
                <w:sz w:val="24"/>
                <w:szCs w:val="24"/>
              </w:rPr>
              <w:t>Exposure Type</w:t>
            </w:r>
          </w:p>
        </w:tc>
        <w:tc>
          <w:tcPr>
            <w:tcW w:w="4478" w:type="dxa"/>
            <w:vAlign w:val="center"/>
            <w:hideMark/>
          </w:tcPr>
          <w:p w14:paraId="5A8C2982" w14:textId="32E58457" w:rsidR="0005734C" w:rsidRPr="00DD7E42" w:rsidRDefault="00FF0AD0" w:rsidP="00D14EAA">
            <w:pPr>
              <w:adjustRightInd w:val="0"/>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D7E42">
              <w:rPr>
                <w:rFonts w:ascii="Times New Roman" w:hAnsi="Times New Roman" w:cs="Times New Roman"/>
                <w:color w:val="000000" w:themeColor="text1"/>
                <w:sz w:val="24"/>
                <w:szCs w:val="24"/>
              </w:rPr>
              <w:t>Classifies each location based on direct, indirect, or minimal exposure to wildfire, reflecting how fire spreads into and within developed areas.</w:t>
            </w:r>
          </w:p>
        </w:tc>
        <w:tc>
          <w:tcPr>
            <w:tcW w:w="2146" w:type="dxa"/>
            <w:vAlign w:val="center"/>
            <w:hideMark/>
          </w:tcPr>
          <w:p w14:paraId="4E21345F" w14:textId="136AC5D5" w:rsidR="0005734C" w:rsidRPr="00DD7E42" w:rsidRDefault="00FF0AD0" w:rsidP="00D14EAA">
            <w:pPr>
              <w:adjustRightInd w:val="0"/>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D7E42">
              <w:rPr>
                <w:rFonts w:ascii="Times New Roman" w:hAnsi="Times New Roman" w:cs="Times New Roman"/>
                <w:color w:val="000000" w:themeColor="text1"/>
                <w:sz w:val="24"/>
                <w:szCs w:val="24"/>
              </w:rPr>
              <w:t>Dominant Exposure Type (majority / analysis unit)</w:t>
            </w:r>
          </w:p>
        </w:tc>
      </w:tr>
      <w:tr w:rsidR="0005734C" w:rsidRPr="00DD7E42" w14:paraId="7C37C85E" w14:textId="77777777" w:rsidTr="008E7A66">
        <w:trPr>
          <w:trHeight w:val="1192"/>
        </w:trPr>
        <w:tc>
          <w:tcPr>
            <w:cnfStyle w:val="001000000000" w:firstRow="0" w:lastRow="0" w:firstColumn="1" w:lastColumn="0" w:oddVBand="0" w:evenVBand="0" w:oddHBand="0" w:evenHBand="0" w:firstRowFirstColumn="0" w:firstRowLastColumn="0" w:lastRowFirstColumn="0" w:lastRowLastColumn="0"/>
            <w:tcW w:w="1255" w:type="dxa"/>
            <w:vMerge/>
          </w:tcPr>
          <w:p w14:paraId="20914189" w14:textId="77777777" w:rsidR="0005734C" w:rsidRPr="00DD7E42" w:rsidRDefault="0005734C" w:rsidP="00D14EAA">
            <w:pPr>
              <w:adjustRightInd w:val="0"/>
              <w:snapToGrid w:val="0"/>
              <w:spacing w:line="276" w:lineRule="auto"/>
              <w:rPr>
                <w:rFonts w:ascii="Times New Roman" w:hAnsi="Times New Roman" w:cs="Times New Roman"/>
                <w:color w:val="000000" w:themeColor="text1"/>
                <w:sz w:val="24"/>
                <w:szCs w:val="24"/>
              </w:rPr>
            </w:pPr>
          </w:p>
        </w:tc>
        <w:tc>
          <w:tcPr>
            <w:tcW w:w="1483" w:type="dxa"/>
            <w:vAlign w:val="center"/>
            <w:hideMark/>
          </w:tcPr>
          <w:p w14:paraId="7F8BD698" w14:textId="77777777" w:rsidR="0005734C" w:rsidRPr="00DD7E42" w:rsidRDefault="0005734C" w:rsidP="00D14EAA">
            <w:pPr>
              <w:adjustRightInd w:val="0"/>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D7E42">
              <w:rPr>
                <w:rFonts w:ascii="Times New Roman" w:hAnsi="Times New Roman" w:cs="Times New Roman"/>
                <w:color w:val="000000" w:themeColor="text1"/>
                <w:sz w:val="24"/>
                <w:szCs w:val="24"/>
              </w:rPr>
              <w:t>Burn Probability (BP)</w:t>
            </w:r>
          </w:p>
        </w:tc>
        <w:tc>
          <w:tcPr>
            <w:tcW w:w="4478" w:type="dxa"/>
            <w:vAlign w:val="center"/>
            <w:hideMark/>
          </w:tcPr>
          <w:p w14:paraId="32B47D68" w14:textId="6FB09006" w:rsidR="0005734C" w:rsidRPr="00DD7E42" w:rsidRDefault="00C53560" w:rsidP="00D14EAA">
            <w:pPr>
              <w:adjustRightInd w:val="0"/>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D7E42">
              <w:rPr>
                <w:rFonts w:ascii="Times New Roman" w:hAnsi="Times New Roman" w:cs="Times New Roman"/>
                <w:color w:val="000000" w:themeColor="text1"/>
                <w:sz w:val="24"/>
                <w:szCs w:val="24"/>
              </w:rPr>
              <w:t>Represents the modeled annual likelihood of wildfire occurrence, identifying areas where fire is most statistically probable across the landscape.</w:t>
            </w:r>
          </w:p>
        </w:tc>
        <w:tc>
          <w:tcPr>
            <w:tcW w:w="2146" w:type="dxa"/>
            <w:vAlign w:val="center"/>
            <w:hideMark/>
          </w:tcPr>
          <w:p w14:paraId="513BBFBE" w14:textId="19A8FED1" w:rsidR="0005734C" w:rsidRPr="00DD7E42" w:rsidRDefault="0005734C" w:rsidP="00D14EAA">
            <w:pPr>
              <w:adjustRightInd w:val="0"/>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D7E42">
              <w:rPr>
                <w:rFonts w:ascii="Times New Roman" w:hAnsi="Times New Roman" w:cs="Times New Roman"/>
                <w:color w:val="000000" w:themeColor="text1"/>
                <w:sz w:val="24"/>
                <w:szCs w:val="24"/>
              </w:rPr>
              <w:t>M</w:t>
            </w:r>
            <w:r w:rsidRPr="00DD7E42">
              <w:rPr>
                <w:rFonts w:ascii="Times New Roman" w:hAnsi="Times New Roman" w:cs="Times New Roman"/>
                <w:sz w:val="24"/>
                <w:szCs w:val="24"/>
              </w:rPr>
              <w:t xml:space="preserve">ean </w:t>
            </w:r>
            <w:r w:rsidRPr="00DD7E42">
              <w:rPr>
                <w:rFonts w:ascii="Times New Roman" w:hAnsi="Times New Roman" w:cs="Times New Roman"/>
                <w:color w:val="000000" w:themeColor="text1"/>
                <w:sz w:val="24"/>
                <w:szCs w:val="24"/>
              </w:rPr>
              <w:t>Burn Probability (average %</w:t>
            </w:r>
            <w:r w:rsidR="00785C72" w:rsidRPr="00DD7E42">
              <w:rPr>
                <w:rFonts w:ascii="Times New Roman" w:hAnsi="Times New Roman" w:cs="Times New Roman"/>
                <w:color w:val="000000" w:themeColor="text1"/>
                <w:sz w:val="24"/>
                <w:szCs w:val="24"/>
              </w:rPr>
              <w:t xml:space="preserve"> / analysis unit</w:t>
            </w:r>
            <w:r w:rsidRPr="00DD7E42">
              <w:rPr>
                <w:rFonts w:ascii="Times New Roman" w:hAnsi="Times New Roman" w:cs="Times New Roman"/>
                <w:color w:val="000000" w:themeColor="text1"/>
                <w:sz w:val="24"/>
                <w:szCs w:val="24"/>
              </w:rPr>
              <w:t>)</w:t>
            </w:r>
          </w:p>
        </w:tc>
      </w:tr>
      <w:tr w:rsidR="0005734C" w:rsidRPr="00DD7E42" w14:paraId="611CF4FE" w14:textId="77777777" w:rsidTr="008E7A66">
        <w:trPr>
          <w:trHeight w:val="1191"/>
        </w:trPr>
        <w:tc>
          <w:tcPr>
            <w:cnfStyle w:val="001000000000" w:firstRow="0" w:lastRow="0" w:firstColumn="1" w:lastColumn="0" w:oddVBand="0" w:evenVBand="0" w:oddHBand="0" w:evenHBand="0" w:firstRowFirstColumn="0" w:firstRowLastColumn="0" w:lastRowFirstColumn="0" w:lastRowLastColumn="0"/>
            <w:tcW w:w="1255" w:type="dxa"/>
            <w:vMerge/>
          </w:tcPr>
          <w:p w14:paraId="030EB104" w14:textId="77777777" w:rsidR="0005734C" w:rsidRPr="00DD7E42" w:rsidRDefault="0005734C" w:rsidP="00D14EAA">
            <w:pPr>
              <w:adjustRightInd w:val="0"/>
              <w:snapToGrid w:val="0"/>
              <w:spacing w:line="276" w:lineRule="auto"/>
              <w:rPr>
                <w:rFonts w:ascii="Times New Roman" w:hAnsi="Times New Roman" w:cs="Times New Roman"/>
                <w:color w:val="000000" w:themeColor="text1"/>
                <w:sz w:val="24"/>
                <w:szCs w:val="24"/>
              </w:rPr>
            </w:pPr>
          </w:p>
        </w:tc>
        <w:tc>
          <w:tcPr>
            <w:tcW w:w="1483" w:type="dxa"/>
            <w:vAlign w:val="center"/>
            <w:hideMark/>
          </w:tcPr>
          <w:p w14:paraId="65A9AB76" w14:textId="77777777" w:rsidR="0005734C" w:rsidRPr="00DD7E42" w:rsidRDefault="0005734C" w:rsidP="00D14EAA">
            <w:pPr>
              <w:adjustRightInd w:val="0"/>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D7E42">
              <w:rPr>
                <w:rFonts w:ascii="Times New Roman" w:hAnsi="Times New Roman" w:cs="Times New Roman"/>
                <w:color w:val="000000" w:themeColor="text1"/>
                <w:sz w:val="24"/>
                <w:szCs w:val="24"/>
              </w:rPr>
              <w:t>Conditional Flame Length (CFL)</w:t>
            </w:r>
          </w:p>
        </w:tc>
        <w:tc>
          <w:tcPr>
            <w:tcW w:w="4478" w:type="dxa"/>
            <w:vAlign w:val="center"/>
            <w:hideMark/>
          </w:tcPr>
          <w:p w14:paraId="3923B2E0" w14:textId="1317A5F6" w:rsidR="0005734C" w:rsidRPr="00DD7E42" w:rsidRDefault="00C53560" w:rsidP="00D14EAA">
            <w:pPr>
              <w:adjustRightInd w:val="0"/>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D7E42">
              <w:rPr>
                <w:rFonts w:ascii="Times New Roman" w:hAnsi="Times New Roman" w:cs="Times New Roman"/>
                <w:color w:val="000000" w:themeColor="text1"/>
                <w:sz w:val="24"/>
                <w:szCs w:val="24"/>
              </w:rPr>
              <w:t>Represents expected flame length under modeled fire conditions, serving as a primary indicator of fire intensity and suppression difficulty.</w:t>
            </w:r>
          </w:p>
        </w:tc>
        <w:tc>
          <w:tcPr>
            <w:tcW w:w="2146" w:type="dxa"/>
            <w:vAlign w:val="center"/>
            <w:hideMark/>
          </w:tcPr>
          <w:p w14:paraId="29920029" w14:textId="2AC4695E" w:rsidR="0005734C" w:rsidRPr="00DD7E42" w:rsidRDefault="0005734C" w:rsidP="00D14EAA">
            <w:pPr>
              <w:adjustRightInd w:val="0"/>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D7E42">
              <w:rPr>
                <w:rFonts w:ascii="Times New Roman" w:hAnsi="Times New Roman" w:cs="Times New Roman"/>
                <w:color w:val="000000" w:themeColor="text1"/>
                <w:sz w:val="24"/>
                <w:szCs w:val="24"/>
              </w:rPr>
              <w:t>M</w:t>
            </w:r>
            <w:r w:rsidRPr="00DD7E42">
              <w:rPr>
                <w:rFonts w:ascii="Times New Roman" w:hAnsi="Times New Roman" w:cs="Times New Roman"/>
                <w:sz w:val="24"/>
                <w:szCs w:val="24"/>
              </w:rPr>
              <w:t xml:space="preserve">ean </w:t>
            </w:r>
            <w:r w:rsidRPr="00DD7E42">
              <w:rPr>
                <w:rFonts w:ascii="Times New Roman" w:hAnsi="Times New Roman" w:cs="Times New Roman"/>
                <w:color w:val="000000" w:themeColor="text1"/>
                <w:sz w:val="24"/>
                <w:szCs w:val="24"/>
              </w:rPr>
              <w:t>Conditional Flame Length (a</w:t>
            </w:r>
            <w:r w:rsidRPr="00DD7E42">
              <w:rPr>
                <w:rFonts w:ascii="Times New Roman" w:hAnsi="Times New Roman" w:cs="Times New Roman"/>
                <w:sz w:val="24"/>
                <w:szCs w:val="24"/>
              </w:rPr>
              <w:t xml:space="preserve">verage </w:t>
            </w:r>
            <w:r w:rsidRPr="00DD7E42">
              <w:rPr>
                <w:rFonts w:ascii="Times New Roman" w:hAnsi="Times New Roman" w:cs="Times New Roman"/>
                <w:color w:val="000000" w:themeColor="text1"/>
                <w:sz w:val="24"/>
                <w:szCs w:val="24"/>
              </w:rPr>
              <w:t>feet</w:t>
            </w:r>
            <w:r w:rsidR="00C53560" w:rsidRPr="00DD7E42">
              <w:rPr>
                <w:rFonts w:ascii="Times New Roman" w:hAnsi="Times New Roman" w:cs="Times New Roman"/>
                <w:color w:val="000000" w:themeColor="text1"/>
                <w:sz w:val="24"/>
                <w:szCs w:val="24"/>
              </w:rPr>
              <w:t xml:space="preserve"> </w:t>
            </w:r>
            <w:r w:rsidRPr="00DD7E42">
              <w:rPr>
                <w:rFonts w:ascii="Times New Roman" w:hAnsi="Times New Roman" w:cs="Times New Roman"/>
                <w:color w:val="000000" w:themeColor="text1"/>
                <w:sz w:val="24"/>
                <w:szCs w:val="24"/>
              </w:rPr>
              <w:t>/</w:t>
            </w:r>
            <w:r w:rsidR="00C53560" w:rsidRPr="00DD7E42">
              <w:rPr>
                <w:rFonts w:ascii="Times New Roman" w:hAnsi="Times New Roman" w:cs="Times New Roman"/>
                <w:color w:val="000000" w:themeColor="text1"/>
                <w:sz w:val="24"/>
                <w:szCs w:val="24"/>
              </w:rPr>
              <w:t xml:space="preserve"> </w:t>
            </w:r>
            <w:r w:rsidR="00C53560" w:rsidRPr="00DD7E42">
              <w:rPr>
                <w:rFonts w:ascii="Times New Roman" w:hAnsi="Times New Roman" w:cs="Times New Roman"/>
                <w:sz w:val="24"/>
                <w:szCs w:val="24"/>
              </w:rPr>
              <w:t>analysis unit</w:t>
            </w:r>
            <w:r w:rsidRPr="00DD7E42">
              <w:rPr>
                <w:rFonts w:ascii="Times New Roman" w:hAnsi="Times New Roman" w:cs="Times New Roman"/>
                <w:color w:val="000000" w:themeColor="text1"/>
                <w:sz w:val="24"/>
                <w:szCs w:val="24"/>
              </w:rPr>
              <w:t>)</w:t>
            </w:r>
          </w:p>
        </w:tc>
      </w:tr>
      <w:tr w:rsidR="0005734C" w:rsidRPr="00DD7E42" w14:paraId="2C1FDF4A" w14:textId="77777777" w:rsidTr="008E7A66">
        <w:trPr>
          <w:trHeight w:val="1191"/>
        </w:trPr>
        <w:tc>
          <w:tcPr>
            <w:cnfStyle w:val="001000000000" w:firstRow="0" w:lastRow="0" w:firstColumn="1" w:lastColumn="0" w:oddVBand="0" w:evenVBand="0" w:oddHBand="0" w:evenHBand="0" w:firstRowFirstColumn="0" w:firstRowLastColumn="0" w:lastRowFirstColumn="0" w:lastRowLastColumn="0"/>
            <w:tcW w:w="1255" w:type="dxa"/>
            <w:vMerge/>
          </w:tcPr>
          <w:p w14:paraId="2EEF94C8" w14:textId="77777777" w:rsidR="0005734C" w:rsidRPr="00DD7E42" w:rsidRDefault="0005734C" w:rsidP="00D14EAA">
            <w:pPr>
              <w:adjustRightInd w:val="0"/>
              <w:snapToGrid w:val="0"/>
              <w:spacing w:line="276" w:lineRule="auto"/>
              <w:rPr>
                <w:rFonts w:ascii="Times New Roman" w:hAnsi="Times New Roman" w:cs="Times New Roman"/>
                <w:color w:val="000000" w:themeColor="text1"/>
                <w:sz w:val="24"/>
                <w:szCs w:val="24"/>
              </w:rPr>
            </w:pPr>
          </w:p>
        </w:tc>
        <w:tc>
          <w:tcPr>
            <w:tcW w:w="1483" w:type="dxa"/>
            <w:vAlign w:val="center"/>
            <w:hideMark/>
          </w:tcPr>
          <w:p w14:paraId="382B94B3" w14:textId="250C3297" w:rsidR="0005734C" w:rsidRPr="00DD7E42" w:rsidRDefault="0005734C" w:rsidP="00D14EAA">
            <w:pPr>
              <w:adjustRightInd w:val="0"/>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D7E42">
              <w:rPr>
                <w:rFonts w:ascii="Times New Roman" w:hAnsi="Times New Roman" w:cs="Times New Roman"/>
                <w:color w:val="000000" w:themeColor="text1"/>
                <w:sz w:val="24"/>
                <w:szCs w:val="24"/>
              </w:rPr>
              <w:t>Flame Length Exceedance Probability</w:t>
            </w:r>
          </w:p>
        </w:tc>
        <w:tc>
          <w:tcPr>
            <w:tcW w:w="4478" w:type="dxa"/>
            <w:vAlign w:val="center"/>
            <w:hideMark/>
          </w:tcPr>
          <w:p w14:paraId="7AF45AE9" w14:textId="3D2A2CE2" w:rsidR="0005734C" w:rsidRPr="00DD7E42" w:rsidRDefault="00C53560" w:rsidP="00D14EAA">
            <w:pPr>
              <w:adjustRightInd w:val="0"/>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D7E42">
              <w:rPr>
                <w:rFonts w:ascii="Times New Roman" w:hAnsi="Times New Roman" w:cs="Times New Roman"/>
                <w:color w:val="000000" w:themeColor="text1"/>
                <w:sz w:val="24"/>
                <w:szCs w:val="24"/>
              </w:rPr>
              <w:t>Represents the probability that flame length exceeds critical suppression thresholds (e.g., 4 ft and 8 ft), indicating conditions where fire behavior becomes difficult or impossible to control. This metric captures the likelihood of moderate to extreme fire intensity and provides insight into suppression limitations and potential fire severity.</w:t>
            </w:r>
          </w:p>
        </w:tc>
        <w:tc>
          <w:tcPr>
            <w:tcW w:w="2146" w:type="dxa"/>
            <w:vAlign w:val="center"/>
            <w:hideMark/>
          </w:tcPr>
          <w:p w14:paraId="0B508C37" w14:textId="68BF1157" w:rsidR="0005734C" w:rsidRPr="00DD7E42" w:rsidRDefault="00785C72" w:rsidP="00D14EAA">
            <w:pPr>
              <w:adjustRightInd w:val="0"/>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D7E42">
              <w:rPr>
                <w:rFonts w:ascii="Times New Roman" w:hAnsi="Times New Roman" w:cs="Times New Roman"/>
                <w:color w:val="000000" w:themeColor="text1"/>
                <w:sz w:val="24"/>
                <w:szCs w:val="24"/>
              </w:rPr>
              <w:t>Mean Flame Length Exceedance Probability (FLEP4 / FLEP8)</w:t>
            </w:r>
            <w:r w:rsidR="00C53560" w:rsidRPr="00DD7E42">
              <w:rPr>
                <w:rFonts w:ascii="Times New Roman" w:hAnsi="Times New Roman" w:cs="Times New Roman"/>
                <w:color w:val="000000" w:themeColor="text1"/>
                <w:sz w:val="24"/>
                <w:szCs w:val="24"/>
              </w:rPr>
              <w:t xml:space="preserve"> (average % / analysis unit)</w:t>
            </w:r>
          </w:p>
        </w:tc>
      </w:tr>
      <w:tr w:rsidR="0005734C" w:rsidRPr="00DD7E42" w14:paraId="06F35870" w14:textId="77777777" w:rsidTr="008E7A66">
        <w:trPr>
          <w:trHeight w:val="1192"/>
        </w:trPr>
        <w:tc>
          <w:tcPr>
            <w:cnfStyle w:val="001000000000" w:firstRow="0" w:lastRow="0" w:firstColumn="1" w:lastColumn="0" w:oddVBand="0" w:evenVBand="0" w:oddHBand="0" w:evenHBand="0" w:firstRowFirstColumn="0" w:firstRowLastColumn="0" w:lastRowFirstColumn="0" w:lastRowLastColumn="0"/>
            <w:tcW w:w="1255" w:type="dxa"/>
            <w:vMerge/>
          </w:tcPr>
          <w:p w14:paraId="38F3AD61" w14:textId="77777777" w:rsidR="0005734C" w:rsidRPr="00DD7E42" w:rsidRDefault="0005734C" w:rsidP="00D14EAA">
            <w:pPr>
              <w:adjustRightInd w:val="0"/>
              <w:snapToGrid w:val="0"/>
              <w:spacing w:line="276" w:lineRule="auto"/>
              <w:rPr>
                <w:rFonts w:ascii="Times New Roman" w:hAnsi="Times New Roman" w:cs="Times New Roman"/>
                <w:color w:val="000000" w:themeColor="text1"/>
                <w:sz w:val="24"/>
                <w:szCs w:val="24"/>
              </w:rPr>
            </w:pPr>
          </w:p>
        </w:tc>
        <w:tc>
          <w:tcPr>
            <w:tcW w:w="1483" w:type="dxa"/>
            <w:vAlign w:val="center"/>
            <w:hideMark/>
          </w:tcPr>
          <w:p w14:paraId="774F3076" w14:textId="77777777" w:rsidR="0005734C" w:rsidRPr="00DD7E42" w:rsidRDefault="0005734C" w:rsidP="00D14EAA">
            <w:pPr>
              <w:adjustRightInd w:val="0"/>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D7E42">
              <w:rPr>
                <w:rFonts w:ascii="Times New Roman" w:hAnsi="Times New Roman" w:cs="Times New Roman"/>
                <w:color w:val="000000" w:themeColor="text1"/>
                <w:sz w:val="24"/>
                <w:szCs w:val="24"/>
              </w:rPr>
              <w:t>Wildfire Hazard Potential (WHP)</w:t>
            </w:r>
          </w:p>
        </w:tc>
        <w:tc>
          <w:tcPr>
            <w:tcW w:w="4478" w:type="dxa"/>
            <w:vAlign w:val="center"/>
            <w:hideMark/>
          </w:tcPr>
          <w:p w14:paraId="340310FC" w14:textId="272CA4BF" w:rsidR="0005734C" w:rsidRPr="00DD7E42" w:rsidRDefault="00C53560" w:rsidP="00D14EAA">
            <w:pPr>
              <w:adjustRightInd w:val="0"/>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D7E42">
              <w:rPr>
                <w:rFonts w:ascii="Times New Roman" w:hAnsi="Times New Roman" w:cs="Times New Roman"/>
                <w:color w:val="000000" w:themeColor="text1"/>
                <w:sz w:val="24"/>
                <w:szCs w:val="24"/>
              </w:rPr>
              <w:t>Integrated index combining wildfire likelihood, fuels, and fire behavior to identify areas where wildfire is likely to be difficult to control.</w:t>
            </w:r>
          </w:p>
        </w:tc>
        <w:tc>
          <w:tcPr>
            <w:tcW w:w="2146" w:type="dxa"/>
            <w:vAlign w:val="center"/>
            <w:hideMark/>
          </w:tcPr>
          <w:p w14:paraId="74AF5F99" w14:textId="5E6CBC14" w:rsidR="0005734C" w:rsidRPr="00DD7E42" w:rsidRDefault="000A374F" w:rsidP="00D14EAA">
            <w:pPr>
              <w:adjustRightInd w:val="0"/>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D7E42">
              <w:rPr>
                <w:rFonts w:ascii="Times New Roman" w:hAnsi="Times New Roman" w:cs="Times New Roman"/>
                <w:color w:val="000000" w:themeColor="text1"/>
                <w:sz w:val="24"/>
                <w:szCs w:val="24"/>
              </w:rPr>
              <w:t>Mean Wildfire Hazard Potential (average / analysis unit)</w:t>
            </w:r>
          </w:p>
        </w:tc>
      </w:tr>
    </w:tbl>
    <w:p w14:paraId="352ECBD9" w14:textId="77777777" w:rsidR="00C53560" w:rsidRPr="00DD7E42" w:rsidRDefault="00C53560" w:rsidP="00D14EAA">
      <w:pPr>
        <w:adjustRightInd w:val="0"/>
        <w:snapToGrid w:val="0"/>
        <w:spacing w:after="0" w:line="276" w:lineRule="auto"/>
        <w:rPr>
          <w:rFonts w:ascii="Times New Roman" w:eastAsia="Times New Roman" w:hAnsi="Times New Roman" w:cs="Times New Roman"/>
          <w:color w:val="000000" w:themeColor="text1"/>
          <w:kern w:val="0"/>
          <w:sz w:val="24"/>
          <w:szCs w:val="24"/>
          <w14:ligatures w14:val="none"/>
        </w:rPr>
      </w:pPr>
      <w:r w:rsidRPr="00DD7E42">
        <w:rPr>
          <w:rFonts w:ascii="Times New Roman" w:hAnsi="Times New Roman" w:cs="Times New Roman"/>
          <w:color w:val="000000" w:themeColor="text1"/>
          <w:sz w:val="24"/>
          <w:szCs w:val="24"/>
        </w:rPr>
        <w:lastRenderedPageBreak/>
        <w:t xml:space="preserve">Table 3. </w:t>
      </w:r>
      <w:r w:rsidRPr="00DD7E42">
        <w:rPr>
          <w:rFonts w:ascii="Times New Roman" w:eastAsia="Times New Roman" w:hAnsi="Times New Roman" w:cs="Times New Roman"/>
          <w:color w:val="000000" w:themeColor="text1"/>
          <w:kern w:val="0"/>
          <w:sz w:val="24"/>
          <w:szCs w:val="24"/>
          <w14:ligatures w14:val="none"/>
        </w:rPr>
        <w:t>Wildfire Resilience Data Overview</w:t>
      </w:r>
    </w:p>
    <w:tbl>
      <w:tblPr>
        <w:tblStyle w:val="GridTable1Light"/>
        <w:tblW w:w="9346" w:type="dxa"/>
        <w:tblLook w:val="04A0" w:firstRow="1" w:lastRow="0" w:firstColumn="1" w:lastColumn="0" w:noHBand="0" w:noVBand="1"/>
      </w:tblPr>
      <w:tblGrid>
        <w:gridCol w:w="2059"/>
        <w:gridCol w:w="5046"/>
        <w:gridCol w:w="2241"/>
      </w:tblGrid>
      <w:tr w:rsidR="00C53560" w:rsidRPr="00DD7E42" w14:paraId="4208D3AF" w14:textId="77777777" w:rsidTr="008E7A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9" w:type="dxa"/>
            <w:hideMark/>
          </w:tcPr>
          <w:p w14:paraId="5F4F1F05" w14:textId="77777777" w:rsidR="00C53560" w:rsidRPr="005772D1" w:rsidRDefault="00C53560" w:rsidP="00D14EAA">
            <w:pPr>
              <w:adjustRightInd w:val="0"/>
              <w:snapToGrid w:val="0"/>
              <w:spacing w:line="276" w:lineRule="auto"/>
              <w:jc w:val="center"/>
              <w:rPr>
                <w:rFonts w:ascii="Times New Roman" w:hAnsi="Times New Roman" w:cs="Times New Roman"/>
                <w:b w:val="0"/>
                <w:bCs w:val="0"/>
                <w:color w:val="000000" w:themeColor="text1"/>
                <w:sz w:val="24"/>
                <w:szCs w:val="24"/>
              </w:rPr>
            </w:pPr>
            <w:r w:rsidRPr="005772D1">
              <w:rPr>
                <w:rStyle w:val="Strong"/>
                <w:rFonts w:ascii="Times New Roman" w:hAnsi="Times New Roman" w:cs="Times New Roman"/>
                <w:b/>
                <w:bCs/>
                <w:color w:val="000000" w:themeColor="text1"/>
                <w:sz w:val="24"/>
                <w:szCs w:val="24"/>
              </w:rPr>
              <w:t>Data</w:t>
            </w:r>
          </w:p>
        </w:tc>
        <w:tc>
          <w:tcPr>
            <w:tcW w:w="5046" w:type="dxa"/>
            <w:hideMark/>
          </w:tcPr>
          <w:p w14:paraId="7965DED3" w14:textId="77777777" w:rsidR="00C53560" w:rsidRPr="005772D1" w:rsidRDefault="00C53560" w:rsidP="00D14EAA">
            <w:pPr>
              <w:adjustRightInd w:val="0"/>
              <w:snapToGri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rPr>
            </w:pPr>
            <w:r w:rsidRPr="005772D1">
              <w:rPr>
                <w:rStyle w:val="Strong"/>
                <w:rFonts w:ascii="Times New Roman" w:hAnsi="Times New Roman" w:cs="Times New Roman"/>
                <w:b/>
                <w:bCs/>
                <w:color w:val="000000" w:themeColor="text1"/>
                <w:sz w:val="24"/>
                <w:szCs w:val="24"/>
              </w:rPr>
              <w:t>Details</w:t>
            </w:r>
          </w:p>
        </w:tc>
        <w:tc>
          <w:tcPr>
            <w:tcW w:w="2241" w:type="dxa"/>
            <w:hideMark/>
          </w:tcPr>
          <w:p w14:paraId="542246F4" w14:textId="77777777" w:rsidR="00C53560" w:rsidRPr="005772D1" w:rsidRDefault="00C53560" w:rsidP="00D14EAA">
            <w:pPr>
              <w:adjustRightInd w:val="0"/>
              <w:snapToGri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rPr>
            </w:pPr>
            <w:r w:rsidRPr="005772D1">
              <w:rPr>
                <w:rStyle w:val="Strong"/>
                <w:rFonts w:ascii="Times New Roman" w:hAnsi="Times New Roman" w:cs="Times New Roman"/>
                <w:b/>
                <w:bCs/>
                <w:color w:val="000000" w:themeColor="text1"/>
                <w:sz w:val="24"/>
                <w:szCs w:val="24"/>
              </w:rPr>
              <w:t>Source</w:t>
            </w:r>
          </w:p>
        </w:tc>
      </w:tr>
      <w:tr w:rsidR="00C53560" w:rsidRPr="00DD7E42" w14:paraId="4550B080" w14:textId="77777777" w:rsidTr="008E7A66">
        <w:trPr>
          <w:trHeight w:val="893"/>
        </w:trPr>
        <w:tc>
          <w:tcPr>
            <w:cnfStyle w:val="001000000000" w:firstRow="0" w:lastRow="0" w:firstColumn="1" w:lastColumn="0" w:oddVBand="0" w:evenVBand="0" w:oddHBand="0" w:evenHBand="0" w:firstRowFirstColumn="0" w:firstRowLastColumn="0" w:lastRowFirstColumn="0" w:lastRowLastColumn="0"/>
            <w:tcW w:w="2059" w:type="dxa"/>
            <w:vAlign w:val="center"/>
            <w:hideMark/>
          </w:tcPr>
          <w:p w14:paraId="67ADC0A1" w14:textId="77777777" w:rsidR="00C53560" w:rsidRPr="00DD7E42" w:rsidRDefault="00C53560" w:rsidP="00D14EAA">
            <w:pPr>
              <w:adjustRightInd w:val="0"/>
              <w:snapToGrid w:val="0"/>
              <w:spacing w:line="276" w:lineRule="auto"/>
              <w:rPr>
                <w:rFonts w:ascii="Times New Roman" w:hAnsi="Times New Roman" w:cs="Times New Roman"/>
                <w:b w:val="0"/>
                <w:bCs w:val="0"/>
                <w:color w:val="000000" w:themeColor="text1"/>
                <w:sz w:val="24"/>
                <w:szCs w:val="24"/>
              </w:rPr>
            </w:pPr>
            <w:r w:rsidRPr="00DD7E42">
              <w:rPr>
                <w:rFonts w:ascii="Times New Roman" w:hAnsi="Times New Roman" w:cs="Times New Roman"/>
                <w:color w:val="000000" w:themeColor="text1"/>
                <w:sz w:val="24"/>
                <w:szCs w:val="24"/>
              </w:rPr>
              <w:t>Risk to Potential Structures (RPS)</w:t>
            </w:r>
          </w:p>
        </w:tc>
        <w:tc>
          <w:tcPr>
            <w:tcW w:w="5046" w:type="dxa"/>
            <w:vAlign w:val="center"/>
            <w:hideMark/>
          </w:tcPr>
          <w:p w14:paraId="0FC3DB73" w14:textId="77777777" w:rsidR="00C53560" w:rsidRPr="00DD7E42" w:rsidRDefault="00C53560" w:rsidP="00D14EAA">
            <w:pPr>
              <w:adjustRightInd w:val="0"/>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D7E42">
              <w:rPr>
                <w:rFonts w:ascii="Times New Roman" w:hAnsi="Times New Roman" w:cs="Times New Roman"/>
                <w:color w:val="000000" w:themeColor="text1"/>
                <w:sz w:val="24"/>
                <w:szCs w:val="24"/>
              </w:rPr>
              <w:t xml:space="preserve">Also called </w:t>
            </w:r>
            <w:r w:rsidRPr="00DD7E42">
              <w:rPr>
                <w:rFonts w:ascii="Times New Roman" w:hAnsi="Times New Roman" w:cs="Times New Roman"/>
                <w:i/>
                <w:iCs/>
                <w:color w:val="000000" w:themeColor="text1"/>
                <w:sz w:val="24"/>
                <w:szCs w:val="24"/>
              </w:rPr>
              <w:t>Risk to Homes</w:t>
            </w:r>
            <w:r w:rsidRPr="00DD7E42">
              <w:rPr>
                <w:rFonts w:ascii="Times New Roman" w:hAnsi="Times New Roman" w:cs="Times New Roman"/>
                <w:color w:val="000000" w:themeColor="text1"/>
                <w:sz w:val="24"/>
                <w:szCs w:val="24"/>
              </w:rPr>
              <w:t>, this dataset integrates wildfire likelihood and intensity with generalized consequences to a hypothetical home at each pixel. It answers the question: “What would be the relative risk to a house if one existed here?”</w:t>
            </w:r>
          </w:p>
        </w:tc>
        <w:tc>
          <w:tcPr>
            <w:tcW w:w="2241" w:type="dxa"/>
            <w:vAlign w:val="center"/>
            <w:hideMark/>
          </w:tcPr>
          <w:p w14:paraId="67C68106" w14:textId="2052763F" w:rsidR="00C53560" w:rsidRPr="00DD7E42" w:rsidRDefault="00C53560" w:rsidP="00D14EAA">
            <w:pPr>
              <w:adjustRightInd w:val="0"/>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D7E42">
              <w:rPr>
                <w:rFonts w:ascii="Times New Roman" w:hAnsi="Times New Roman" w:cs="Times New Roman"/>
                <w:sz w:val="24"/>
                <w:szCs w:val="24"/>
              </w:rPr>
              <w:t>USDA Forest Service Research Data Archive</w:t>
            </w:r>
          </w:p>
        </w:tc>
      </w:tr>
      <w:tr w:rsidR="00C53560" w:rsidRPr="00DD7E42" w14:paraId="7CCC3EB7" w14:textId="77777777" w:rsidTr="008E7A66">
        <w:trPr>
          <w:trHeight w:val="894"/>
        </w:trPr>
        <w:tc>
          <w:tcPr>
            <w:cnfStyle w:val="001000000000" w:firstRow="0" w:lastRow="0" w:firstColumn="1" w:lastColumn="0" w:oddVBand="0" w:evenVBand="0" w:oddHBand="0" w:evenHBand="0" w:firstRowFirstColumn="0" w:firstRowLastColumn="0" w:lastRowFirstColumn="0" w:lastRowLastColumn="0"/>
            <w:tcW w:w="2059" w:type="dxa"/>
            <w:vAlign w:val="center"/>
            <w:hideMark/>
          </w:tcPr>
          <w:p w14:paraId="438FF8DD" w14:textId="77777777" w:rsidR="00C53560" w:rsidRPr="00DD7E42" w:rsidRDefault="00C53560" w:rsidP="00D14EAA">
            <w:pPr>
              <w:adjustRightInd w:val="0"/>
              <w:snapToGrid w:val="0"/>
              <w:spacing w:line="276" w:lineRule="auto"/>
              <w:rPr>
                <w:rFonts w:ascii="Times New Roman" w:hAnsi="Times New Roman" w:cs="Times New Roman"/>
                <w:color w:val="000000" w:themeColor="text1"/>
                <w:sz w:val="24"/>
                <w:szCs w:val="24"/>
              </w:rPr>
            </w:pPr>
            <w:r w:rsidRPr="00DD7E42">
              <w:rPr>
                <w:rFonts w:ascii="Times New Roman" w:hAnsi="Times New Roman" w:cs="Times New Roman"/>
                <w:color w:val="000000" w:themeColor="text1"/>
                <w:sz w:val="24"/>
                <w:szCs w:val="24"/>
              </w:rPr>
              <w:t>Conditional RPS (cRPS)</w:t>
            </w:r>
          </w:p>
        </w:tc>
        <w:tc>
          <w:tcPr>
            <w:tcW w:w="5046" w:type="dxa"/>
            <w:vAlign w:val="center"/>
            <w:hideMark/>
          </w:tcPr>
          <w:p w14:paraId="054B1260" w14:textId="77777777" w:rsidR="00C53560" w:rsidRPr="00DD7E42" w:rsidRDefault="00C53560" w:rsidP="00D14EAA">
            <w:pPr>
              <w:adjustRightInd w:val="0"/>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D7E42">
              <w:rPr>
                <w:rFonts w:ascii="Times New Roman" w:hAnsi="Times New Roman" w:cs="Times New Roman"/>
                <w:color w:val="000000" w:themeColor="text1"/>
                <w:sz w:val="24"/>
                <w:szCs w:val="24"/>
              </w:rPr>
              <w:t xml:space="preserve">Also called </w:t>
            </w:r>
            <w:r w:rsidRPr="00DD7E42">
              <w:rPr>
                <w:rFonts w:ascii="Times New Roman" w:hAnsi="Times New Roman" w:cs="Times New Roman"/>
                <w:i/>
                <w:iCs/>
                <w:color w:val="000000" w:themeColor="text1"/>
                <w:sz w:val="24"/>
                <w:szCs w:val="24"/>
              </w:rPr>
              <w:t>Wildfire</w:t>
            </w:r>
            <w:r w:rsidRPr="00DD7E42">
              <w:rPr>
                <w:rFonts w:ascii="Times New Roman" w:hAnsi="Times New Roman" w:cs="Times New Roman"/>
                <w:color w:val="000000" w:themeColor="text1"/>
                <w:sz w:val="24"/>
                <w:szCs w:val="24"/>
              </w:rPr>
              <w:t xml:space="preserve"> </w:t>
            </w:r>
            <w:r w:rsidRPr="00DD7E42">
              <w:rPr>
                <w:rFonts w:ascii="Times New Roman" w:hAnsi="Times New Roman" w:cs="Times New Roman"/>
                <w:i/>
                <w:iCs/>
                <w:color w:val="000000" w:themeColor="text1"/>
                <w:sz w:val="24"/>
                <w:szCs w:val="24"/>
              </w:rPr>
              <w:t>Consequence</w:t>
            </w:r>
            <w:r w:rsidRPr="00DD7E42">
              <w:rPr>
                <w:rFonts w:ascii="Times New Roman" w:hAnsi="Times New Roman" w:cs="Times New Roman"/>
                <w:color w:val="000000" w:themeColor="text1"/>
                <w:sz w:val="24"/>
                <w:szCs w:val="24"/>
              </w:rPr>
              <w:t>, this dataset estimates the potential consequence to a home if a fire occurs at that location, integrating fire intensity and generalized home susceptibility but excluding fire likelihood.</w:t>
            </w:r>
          </w:p>
        </w:tc>
        <w:tc>
          <w:tcPr>
            <w:tcW w:w="2241" w:type="dxa"/>
            <w:vAlign w:val="center"/>
            <w:hideMark/>
          </w:tcPr>
          <w:p w14:paraId="2C0CA96B" w14:textId="08953E54" w:rsidR="00C53560" w:rsidRPr="00DD7E42" w:rsidRDefault="00C53560" w:rsidP="00D14EAA">
            <w:pPr>
              <w:adjustRightInd w:val="0"/>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D7E42">
              <w:rPr>
                <w:rFonts w:ascii="Times New Roman" w:hAnsi="Times New Roman" w:cs="Times New Roman"/>
                <w:sz w:val="24"/>
                <w:szCs w:val="24"/>
              </w:rPr>
              <w:t>USDA Forest Service Research Data Archive</w:t>
            </w:r>
          </w:p>
        </w:tc>
      </w:tr>
      <w:tr w:rsidR="00C53560" w:rsidRPr="00DD7E42" w14:paraId="56DCF3C9" w14:textId="77777777" w:rsidTr="008E7A66">
        <w:trPr>
          <w:trHeight w:val="893"/>
        </w:trPr>
        <w:tc>
          <w:tcPr>
            <w:cnfStyle w:val="001000000000" w:firstRow="0" w:lastRow="0" w:firstColumn="1" w:lastColumn="0" w:oddVBand="0" w:evenVBand="0" w:oddHBand="0" w:evenHBand="0" w:firstRowFirstColumn="0" w:firstRowLastColumn="0" w:lastRowFirstColumn="0" w:lastRowLastColumn="0"/>
            <w:tcW w:w="2059" w:type="dxa"/>
            <w:vAlign w:val="center"/>
            <w:hideMark/>
          </w:tcPr>
          <w:p w14:paraId="428EF24F" w14:textId="77777777" w:rsidR="00C53560" w:rsidRPr="00DD7E42" w:rsidRDefault="00C53560" w:rsidP="00D14EAA">
            <w:pPr>
              <w:adjustRightInd w:val="0"/>
              <w:snapToGrid w:val="0"/>
              <w:spacing w:line="276" w:lineRule="auto"/>
              <w:rPr>
                <w:rFonts w:ascii="Times New Roman" w:hAnsi="Times New Roman" w:cs="Times New Roman"/>
                <w:color w:val="000000" w:themeColor="text1"/>
                <w:sz w:val="24"/>
                <w:szCs w:val="24"/>
              </w:rPr>
            </w:pPr>
            <w:r w:rsidRPr="00DD7E42">
              <w:rPr>
                <w:rFonts w:ascii="Times New Roman" w:hAnsi="Times New Roman" w:cs="Times New Roman"/>
                <w:color w:val="000000" w:themeColor="text1"/>
                <w:sz w:val="24"/>
                <w:szCs w:val="24"/>
              </w:rPr>
              <w:t>Exposure Type</w:t>
            </w:r>
          </w:p>
        </w:tc>
        <w:tc>
          <w:tcPr>
            <w:tcW w:w="5046" w:type="dxa"/>
            <w:vAlign w:val="center"/>
            <w:hideMark/>
          </w:tcPr>
          <w:p w14:paraId="00F2960C" w14:textId="77777777" w:rsidR="00C53560" w:rsidRPr="00DD7E42" w:rsidRDefault="00C53560" w:rsidP="00D14EAA">
            <w:pPr>
              <w:adjustRightInd w:val="0"/>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D7E42">
              <w:rPr>
                <w:rFonts w:ascii="Times New Roman" w:hAnsi="Times New Roman" w:cs="Times New Roman"/>
                <w:color w:val="000000" w:themeColor="text1"/>
                <w:sz w:val="24"/>
                <w:szCs w:val="24"/>
              </w:rPr>
              <w:t xml:space="preserve">Classifies whether a structure at a given pixel would be directly exposed to wildfire from adjacent vegetation, indirectly exposed via embers or home-to-home ignition, or minimally exposed due to distance. </w:t>
            </w:r>
          </w:p>
        </w:tc>
        <w:tc>
          <w:tcPr>
            <w:tcW w:w="2241" w:type="dxa"/>
            <w:vAlign w:val="center"/>
            <w:hideMark/>
          </w:tcPr>
          <w:p w14:paraId="7572F990" w14:textId="0EB08B51" w:rsidR="00C53560" w:rsidRPr="00DD7E42" w:rsidRDefault="00C53560" w:rsidP="00D14EAA">
            <w:pPr>
              <w:adjustRightInd w:val="0"/>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D7E42">
              <w:rPr>
                <w:rFonts w:ascii="Times New Roman" w:hAnsi="Times New Roman" w:cs="Times New Roman"/>
                <w:sz w:val="24"/>
                <w:szCs w:val="24"/>
              </w:rPr>
              <w:t>USDA Forest Service Research Data Archive</w:t>
            </w:r>
          </w:p>
        </w:tc>
      </w:tr>
      <w:tr w:rsidR="00C53560" w:rsidRPr="00DD7E42" w14:paraId="492385B3" w14:textId="77777777" w:rsidTr="008E7A66">
        <w:trPr>
          <w:trHeight w:val="894"/>
        </w:trPr>
        <w:tc>
          <w:tcPr>
            <w:cnfStyle w:val="001000000000" w:firstRow="0" w:lastRow="0" w:firstColumn="1" w:lastColumn="0" w:oddVBand="0" w:evenVBand="0" w:oddHBand="0" w:evenHBand="0" w:firstRowFirstColumn="0" w:firstRowLastColumn="0" w:lastRowFirstColumn="0" w:lastRowLastColumn="0"/>
            <w:tcW w:w="2059" w:type="dxa"/>
            <w:vAlign w:val="center"/>
            <w:hideMark/>
          </w:tcPr>
          <w:p w14:paraId="75814FBE" w14:textId="77777777" w:rsidR="00C53560" w:rsidRPr="00DD7E42" w:rsidRDefault="00C53560" w:rsidP="00D14EAA">
            <w:pPr>
              <w:adjustRightInd w:val="0"/>
              <w:snapToGrid w:val="0"/>
              <w:spacing w:line="276" w:lineRule="auto"/>
              <w:rPr>
                <w:rFonts w:ascii="Times New Roman" w:hAnsi="Times New Roman" w:cs="Times New Roman"/>
                <w:color w:val="000000" w:themeColor="text1"/>
                <w:sz w:val="24"/>
                <w:szCs w:val="24"/>
              </w:rPr>
            </w:pPr>
            <w:r w:rsidRPr="00DD7E42">
              <w:rPr>
                <w:rFonts w:ascii="Times New Roman" w:hAnsi="Times New Roman" w:cs="Times New Roman"/>
                <w:color w:val="000000" w:themeColor="text1"/>
                <w:sz w:val="24"/>
                <w:szCs w:val="24"/>
              </w:rPr>
              <w:t>Burn Probability (BP)</w:t>
            </w:r>
          </w:p>
        </w:tc>
        <w:tc>
          <w:tcPr>
            <w:tcW w:w="5046" w:type="dxa"/>
            <w:vAlign w:val="center"/>
            <w:hideMark/>
          </w:tcPr>
          <w:p w14:paraId="7CDD112C" w14:textId="77777777" w:rsidR="00C53560" w:rsidRPr="00DD7E42" w:rsidRDefault="00C53560" w:rsidP="00D14EAA">
            <w:pPr>
              <w:adjustRightInd w:val="0"/>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D7E42">
              <w:rPr>
                <w:rFonts w:ascii="Times New Roman" w:hAnsi="Times New Roman" w:cs="Times New Roman"/>
                <w:color w:val="000000" w:themeColor="text1"/>
                <w:sz w:val="24"/>
                <w:szCs w:val="24"/>
              </w:rPr>
              <w:t xml:space="preserve">Also called </w:t>
            </w:r>
            <w:r w:rsidRPr="00DD7E42">
              <w:rPr>
                <w:rFonts w:ascii="Times New Roman" w:hAnsi="Times New Roman" w:cs="Times New Roman"/>
                <w:i/>
                <w:iCs/>
                <w:color w:val="000000" w:themeColor="text1"/>
                <w:sz w:val="24"/>
                <w:szCs w:val="24"/>
              </w:rPr>
              <w:t>Wildfire</w:t>
            </w:r>
            <w:r w:rsidRPr="00DD7E42">
              <w:rPr>
                <w:rFonts w:ascii="Times New Roman" w:hAnsi="Times New Roman" w:cs="Times New Roman"/>
                <w:color w:val="000000" w:themeColor="text1"/>
                <w:sz w:val="24"/>
                <w:szCs w:val="24"/>
              </w:rPr>
              <w:t xml:space="preserve"> </w:t>
            </w:r>
            <w:r w:rsidRPr="00DD7E42">
              <w:rPr>
                <w:rFonts w:ascii="Times New Roman" w:hAnsi="Times New Roman" w:cs="Times New Roman"/>
                <w:i/>
                <w:iCs/>
                <w:color w:val="000000" w:themeColor="text1"/>
                <w:sz w:val="24"/>
                <w:szCs w:val="24"/>
              </w:rPr>
              <w:t>Likelihood</w:t>
            </w:r>
            <w:r w:rsidRPr="00DD7E42">
              <w:rPr>
                <w:rFonts w:ascii="Times New Roman" w:hAnsi="Times New Roman" w:cs="Times New Roman"/>
                <w:color w:val="000000" w:themeColor="text1"/>
                <w:sz w:val="24"/>
                <w:szCs w:val="24"/>
              </w:rPr>
              <w:t>, this dataset provides the modeled annual probability of wildfire burning at each location, based on thousands of simulated fire scenarios.</w:t>
            </w:r>
          </w:p>
        </w:tc>
        <w:tc>
          <w:tcPr>
            <w:tcW w:w="2241" w:type="dxa"/>
            <w:vAlign w:val="center"/>
            <w:hideMark/>
          </w:tcPr>
          <w:p w14:paraId="47E8CD94" w14:textId="43A2B9EE" w:rsidR="00C53560" w:rsidRPr="00DD7E42" w:rsidRDefault="00C53560" w:rsidP="00D14EAA">
            <w:pPr>
              <w:adjustRightInd w:val="0"/>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D7E42">
              <w:rPr>
                <w:rFonts w:ascii="Times New Roman" w:hAnsi="Times New Roman" w:cs="Times New Roman"/>
                <w:sz w:val="24"/>
                <w:szCs w:val="24"/>
              </w:rPr>
              <w:t>USDA Forest Service Research Data Archive</w:t>
            </w:r>
          </w:p>
        </w:tc>
      </w:tr>
      <w:tr w:rsidR="00C53560" w:rsidRPr="00DD7E42" w14:paraId="4AAABF34" w14:textId="77777777" w:rsidTr="008E7A66">
        <w:trPr>
          <w:trHeight w:val="893"/>
        </w:trPr>
        <w:tc>
          <w:tcPr>
            <w:cnfStyle w:val="001000000000" w:firstRow="0" w:lastRow="0" w:firstColumn="1" w:lastColumn="0" w:oddVBand="0" w:evenVBand="0" w:oddHBand="0" w:evenHBand="0" w:firstRowFirstColumn="0" w:firstRowLastColumn="0" w:lastRowFirstColumn="0" w:lastRowLastColumn="0"/>
            <w:tcW w:w="2059" w:type="dxa"/>
            <w:vAlign w:val="center"/>
            <w:hideMark/>
          </w:tcPr>
          <w:p w14:paraId="72CD032F" w14:textId="77777777" w:rsidR="00C53560" w:rsidRPr="00DD7E42" w:rsidRDefault="00C53560" w:rsidP="00D14EAA">
            <w:pPr>
              <w:adjustRightInd w:val="0"/>
              <w:snapToGrid w:val="0"/>
              <w:spacing w:line="276" w:lineRule="auto"/>
              <w:rPr>
                <w:rFonts w:ascii="Times New Roman" w:hAnsi="Times New Roman" w:cs="Times New Roman"/>
                <w:color w:val="000000" w:themeColor="text1"/>
                <w:sz w:val="24"/>
                <w:szCs w:val="24"/>
              </w:rPr>
            </w:pPr>
            <w:r w:rsidRPr="00DD7E42">
              <w:rPr>
                <w:rFonts w:ascii="Times New Roman" w:hAnsi="Times New Roman" w:cs="Times New Roman"/>
                <w:color w:val="000000" w:themeColor="text1"/>
                <w:sz w:val="24"/>
                <w:szCs w:val="24"/>
              </w:rPr>
              <w:t>Conditional Flame Length (CFL)</w:t>
            </w:r>
          </w:p>
        </w:tc>
        <w:tc>
          <w:tcPr>
            <w:tcW w:w="5046" w:type="dxa"/>
            <w:vAlign w:val="center"/>
            <w:hideMark/>
          </w:tcPr>
          <w:p w14:paraId="3E001623" w14:textId="77777777" w:rsidR="00C53560" w:rsidRPr="00DD7E42" w:rsidRDefault="00C53560" w:rsidP="00D14EAA">
            <w:pPr>
              <w:adjustRightInd w:val="0"/>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D7E42">
              <w:rPr>
                <w:rFonts w:ascii="Times New Roman" w:hAnsi="Times New Roman" w:cs="Times New Roman"/>
                <w:color w:val="000000" w:themeColor="text1"/>
                <w:sz w:val="24"/>
                <w:szCs w:val="24"/>
              </w:rPr>
              <w:t>Represents the most likely flame length at a location if a fire occurs, averaging across all simulated fires. Serves as an indicator of expected wildfire intensity and suppression difficulty.</w:t>
            </w:r>
          </w:p>
        </w:tc>
        <w:tc>
          <w:tcPr>
            <w:tcW w:w="2241" w:type="dxa"/>
            <w:vAlign w:val="center"/>
            <w:hideMark/>
          </w:tcPr>
          <w:p w14:paraId="245E247E" w14:textId="6AE04AF5" w:rsidR="00C53560" w:rsidRPr="00DD7E42" w:rsidRDefault="00C53560" w:rsidP="00D14EAA">
            <w:pPr>
              <w:adjustRightInd w:val="0"/>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D7E42">
              <w:rPr>
                <w:rFonts w:ascii="Times New Roman" w:hAnsi="Times New Roman" w:cs="Times New Roman"/>
                <w:sz w:val="24"/>
                <w:szCs w:val="24"/>
              </w:rPr>
              <w:t>USDA Forest Service Research Data Archive</w:t>
            </w:r>
          </w:p>
        </w:tc>
      </w:tr>
      <w:tr w:rsidR="00C53560" w:rsidRPr="00DD7E42" w14:paraId="1DD7BB11" w14:textId="77777777" w:rsidTr="008E7A66">
        <w:trPr>
          <w:trHeight w:val="894"/>
        </w:trPr>
        <w:tc>
          <w:tcPr>
            <w:cnfStyle w:val="001000000000" w:firstRow="0" w:lastRow="0" w:firstColumn="1" w:lastColumn="0" w:oddVBand="0" w:evenVBand="0" w:oddHBand="0" w:evenHBand="0" w:firstRowFirstColumn="0" w:firstRowLastColumn="0" w:lastRowFirstColumn="0" w:lastRowLastColumn="0"/>
            <w:tcW w:w="2059" w:type="dxa"/>
            <w:vAlign w:val="center"/>
            <w:hideMark/>
          </w:tcPr>
          <w:p w14:paraId="13760808" w14:textId="77777777" w:rsidR="00C53560" w:rsidRPr="00DD7E42" w:rsidRDefault="00C53560" w:rsidP="00D14EAA">
            <w:pPr>
              <w:adjustRightInd w:val="0"/>
              <w:snapToGrid w:val="0"/>
              <w:spacing w:line="276" w:lineRule="auto"/>
              <w:rPr>
                <w:rFonts w:ascii="Times New Roman" w:hAnsi="Times New Roman" w:cs="Times New Roman"/>
                <w:color w:val="000000" w:themeColor="text1"/>
                <w:sz w:val="24"/>
                <w:szCs w:val="24"/>
              </w:rPr>
            </w:pPr>
            <w:r w:rsidRPr="00DD7E42">
              <w:rPr>
                <w:rFonts w:ascii="Times New Roman" w:hAnsi="Times New Roman" w:cs="Times New Roman"/>
                <w:color w:val="000000" w:themeColor="text1"/>
                <w:sz w:val="24"/>
                <w:szCs w:val="24"/>
              </w:rPr>
              <w:t>Flame Length Exceedance (FLEP4)</w:t>
            </w:r>
          </w:p>
        </w:tc>
        <w:tc>
          <w:tcPr>
            <w:tcW w:w="5046" w:type="dxa"/>
            <w:vAlign w:val="center"/>
            <w:hideMark/>
          </w:tcPr>
          <w:p w14:paraId="321EE217" w14:textId="77777777" w:rsidR="00C53560" w:rsidRPr="00DD7E42" w:rsidRDefault="00C53560" w:rsidP="00D14EAA">
            <w:pPr>
              <w:adjustRightInd w:val="0"/>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D7E42">
              <w:rPr>
                <w:rFonts w:ascii="Times New Roman" w:hAnsi="Times New Roman" w:cs="Times New Roman"/>
                <w:color w:val="000000" w:themeColor="text1"/>
                <w:sz w:val="24"/>
                <w:szCs w:val="24"/>
              </w:rPr>
              <w:t>Probability that flame length will exceed 4 feet if a fire occurs. This threshold marks the point where hand-crew suppression becomes ineffective, indicating moderate to high wildfire intensity.</w:t>
            </w:r>
          </w:p>
        </w:tc>
        <w:tc>
          <w:tcPr>
            <w:tcW w:w="2241" w:type="dxa"/>
            <w:vAlign w:val="center"/>
            <w:hideMark/>
          </w:tcPr>
          <w:p w14:paraId="65D45542" w14:textId="48D63909" w:rsidR="00C53560" w:rsidRPr="00DD7E42" w:rsidRDefault="00C53560" w:rsidP="00D14EAA">
            <w:pPr>
              <w:adjustRightInd w:val="0"/>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D7E42">
              <w:rPr>
                <w:rFonts w:ascii="Times New Roman" w:hAnsi="Times New Roman" w:cs="Times New Roman"/>
                <w:sz w:val="24"/>
                <w:szCs w:val="24"/>
              </w:rPr>
              <w:t>USDA Forest Service Research Data Archive</w:t>
            </w:r>
          </w:p>
        </w:tc>
      </w:tr>
      <w:tr w:rsidR="00C53560" w:rsidRPr="00DD7E42" w14:paraId="5BC5F841" w14:textId="77777777" w:rsidTr="008E7A66">
        <w:trPr>
          <w:trHeight w:val="893"/>
        </w:trPr>
        <w:tc>
          <w:tcPr>
            <w:cnfStyle w:val="001000000000" w:firstRow="0" w:lastRow="0" w:firstColumn="1" w:lastColumn="0" w:oddVBand="0" w:evenVBand="0" w:oddHBand="0" w:evenHBand="0" w:firstRowFirstColumn="0" w:firstRowLastColumn="0" w:lastRowFirstColumn="0" w:lastRowLastColumn="0"/>
            <w:tcW w:w="2059" w:type="dxa"/>
            <w:vAlign w:val="center"/>
            <w:hideMark/>
          </w:tcPr>
          <w:p w14:paraId="783038D7" w14:textId="77777777" w:rsidR="00C53560" w:rsidRPr="00DD7E42" w:rsidRDefault="00C53560" w:rsidP="00D14EAA">
            <w:pPr>
              <w:adjustRightInd w:val="0"/>
              <w:snapToGrid w:val="0"/>
              <w:spacing w:line="276" w:lineRule="auto"/>
              <w:rPr>
                <w:rFonts w:ascii="Times New Roman" w:hAnsi="Times New Roman" w:cs="Times New Roman"/>
                <w:color w:val="000000" w:themeColor="text1"/>
                <w:sz w:val="24"/>
                <w:szCs w:val="24"/>
              </w:rPr>
            </w:pPr>
            <w:r w:rsidRPr="00DD7E42">
              <w:rPr>
                <w:rFonts w:ascii="Times New Roman" w:hAnsi="Times New Roman" w:cs="Times New Roman"/>
                <w:color w:val="000000" w:themeColor="text1"/>
                <w:sz w:val="24"/>
                <w:szCs w:val="24"/>
              </w:rPr>
              <w:t>Flame Length Exceedance (FLEP8)</w:t>
            </w:r>
          </w:p>
        </w:tc>
        <w:tc>
          <w:tcPr>
            <w:tcW w:w="5046" w:type="dxa"/>
            <w:vAlign w:val="center"/>
            <w:hideMark/>
          </w:tcPr>
          <w:p w14:paraId="6D017CC0" w14:textId="77777777" w:rsidR="00C53560" w:rsidRPr="00DD7E42" w:rsidRDefault="00C53560" w:rsidP="00D14EAA">
            <w:pPr>
              <w:adjustRightInd w:val="0"/>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D7E42">
              <w:rPr>
                <w:rFonts w:ascii="Times New Roman" w:hAnsi="Times New Roman" w:cs="Times New Roman"/>
                <w:color w:val="000000" w:themeColor="text1"/>
                <w:sz w:val="24"/>
                <w:szCs w:val="24"/>
              </w:rPr>
              <w:t>Probability that flame length will exceed 8 feet if a fire occurs. Exceeding this threshold indicates high-intensity fire behavior requiring aerial or mechanical suppression.</w:t>
            </w:r>
          </w:p>
        </w:tc>
        <w:tc>
          <w:tcPr>
            <w:tcW w:w="2241" w:type="dxa"/>
            <w:vAlign w:val="center"/>
            <w:hideMark/>
          </w:tcPr>
          <w:p w14:paraId="6D1BBA46" w14:textId="540FE7B3" w:rsidR="00C53560" w:rsidRPr="00DD7E42" w:rsidRDefault="00C53560" w:rsidP="00D14EAA">
            <w:pPr>
              <w:adjustRightInd w:val="0"/>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D7E42">
              <w:rPr>
                <w:rFonts w:ascii="Times New Roman" w:hAnsi="Times New Roman" w:cs="Times New Roman"/>
                <w:sz w:val="24"/>
                <w:szCs w:val="24"/>
              </w:rPr>
              <w:t>USDA Forest Service Research Data Archive</w:t>
            </w:r>
          </w:p>
        </w:tc>
      </w:tr>
      <w:tr w:rsidR="00C53560" w:rsidRPr="00DD7E42" w14:paraId="21D71509" w14:textId="77777777" w:rsidTr="008E7A66">
        <w:trPr>
          <w:trHeight w:val="710"/>
        </w:trPr>
        <w:tc>
          <w:tcPr>
            <w:cnfStyle w:val="001000000000" w:firstRow="0" w:lastRow="0" w:firstColumn="1" w:lastColumn="0" w:oddVBand="0" w:evenVBand="0" w:oddHBand="0" w:evenHBand="0" w:firstRowFirstColumn="0" w:firstRowLastColumn="0" w:lastRowFirstColumn="0" w:lastRowLastColumn="0"/>
            <w:tcW w:w="2059" w:type="dxa"/>
            <w:vAlign w:val="center"/>
            <w:hideMark/>
          </w:tcPr>
          <w:p w14:paraId="54D1B3F2" w14:textId="77777777" w:rsidR="00C53560" w:rsidRPr="00DD7E42" w:rsidRDefault="00C53560" w:rsidP="00D14EAA">
            <w:pPr>
              <w:adjustRightInd w:val="0"/>
              <w:snapToGrid w:val="0"/>
              <w:spacing w:line="276" w:lineRule="auto"/>
              <w:rPr>
                <w:rFonts w:ascii="Times New Roman" w:hAnsi="Times New Roman" w:cs="Times New Roman"/>
                <w:color w:val="000000" w:themeColor="text1"/>
                <w:sz w:val="24"/>
                <w:szCs w:val="24"/>
              </w:rPr>
            </w:pPr>
            <w:r w:rsidRPr="00DD7E42">
              <w:rPr>
                <w:rFonts w:ascii="Times New Roman" w:hAnsi="Times New Roman" w:cs="Times New Roman"/>
                <w:color w:val="000000" w:themeColor="text1"/>
                <w:sz w:val="24"/>
                <w:szCs w:val="24"/>
              </w:rPr>
              <w:t>Wildfire Hazard Potential (WHP)</w:t>
            </w:r>
          </w:p>
        </w:tc>
        <w:tc>
          <w:tcPr>
            <w:tcW w:w="5046" w:type="dxa"/>
            <w:vAlign w:val="center"/>
            <w:hideMark/>
          </w:tcPr>
          <w:p w14:paraId="0BF13F0E" w14:textId="77777777" w:rsidR="00C53560" w:rsidRPr="00DD7E42" w:rsidRDefault="00C53560" w:rsidP="00D14EAA">
            <w:pPr>
              <w:adjustRightInd w:val="0"/>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D7E42">
              <w:rPr>
                <w:rFonts w:ascii="Times New Roman" w:hAnsi="Times New Roman" w:cs="Times New Roman"/>
                <w:color w:val="000000" w:themeColor="text1"/>
                <w:sz w:val="24"/>
                <w:szCs w:val="24"/>
              </w:rPr>
              <w:t>An index quantifying the relative potential for high-intensity wildfire that is difficult to manage. Integrates wildfire likelihood and intensity with fuels and topography, supporting prioritization of fuel treatments and risk reduction.</w:t>
            </w:r>
          </w:p>
        </w:tc>
        <w:tc>
          <w:tcPr>
            <w:tcW w:w="2241" w:type="dxa"/>
            <w:vAlign w:val="center"/>
            <w:hideMark/>
          </w:tcPr>
          <w:p w14:paraId="410CC464" w14:textId="1F2EFD43" w:rsidR="00C53560" w:rsidRPr="00DD7E42" w:rsidRDefault="00C53560" w:rsidP="00D14EAA">
            <w:pPr>
              <w:adjustRightInd w:val="0"/>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D7E42">
              <w:rPr>
                <w:rFonts w:ascii="Times New Roman" w:hAnsi="Times New Roman" w:cs="Times New Roman"/>
                <w:sz w:val="24"/>
                <w:szCs w:val="24"/>
              </w:rPr>
              <w:t>USDA Forest Service Research Data Archive</w:t>
            </w:r>
          </w:p>
        </w:tc>
      </w:tr>
    </w:tbl>
    <w:p w14:paraId="18FC363F" w14:textId="786F5C0A" w:rsidR="00C91252" w:rsidRPr="00DD7E42" w:rsidRDefault="00C91252" w:rsidP="00D14EAA">
      <w:pPr>
        <w:adjustRightInd w:val="0"/>
        <w:snapToGrid w:val="0"/>
        <w:spacing w:after="0" w:line="276" w:lineRule="auto"/>
        <w:rPr>
          <w:rFonts w:ascii="Times New Roman" w:hAnsi="Times New Roman" w:cs="Times New Roman"/>
          <w:sz w:val="24"/>
          <w:szCs w:val="24"/>
        </w:rPr>
      </w:pPr>
    </w:p>
    <w:p w14:paraId="769E7B97" w14:textId="77777777" w:rsidR="00C53560" w:rsidRPr="00DD7E42" w:rsidRDefault="00C53560" w:rsidP="00D14EAA">
      <w:pPr>
        <w:shd w:val="clear" w:color="auto" w:fill="FFFFFF"/>
        <w:adjustRightInd w:val="0"/>
        <w:snapToGrid w:val="0"/>
        <w:spacing w:after="0" w:line="276" w:lineRule="auto"/>
        <w:jc w:val="center"/>
        <w:rPr>
          <w:rFonts w:ascii="Times New Roman" w:eastAsia="Times New Roman" w:hAnsi="Times New Roman" w:cs="Times New Roman"/>
          <w:b/>
          <w:bCs/>
          <w:kern w:val="0"/>
          <w:sz w:val="24"/>
          <w:szCs w:val="24"/>
          <w:u w:val="single"/>
          <w14:ligatures w14:val="none"/>
        </w:rPr>
      </w:pPr>
      <w:r w:rsidRPr="00DD7E42">
        <w:rPr>
          <w:rFonts w:ascii="Times New Roman" w:eastAsia="Times New Roman" w:hAnsi="Times New Roman" w:cs="Times New Roman"/>
          <w:b/>
          <w:bCs/>
          <w:kern w:val="0"/>
          <w:sz w:val="24"/>
          <w:szCs w:val="24"/>
          <w:u w:val="single"/>
          <w14:ligatures w14:val="none"/>
        </w:rPr>
        <w:lastRenderedPageBreak/>
        <w:t>METHODS</w:t>
      </w:r>
    </w:p>
    <w:p w14:paraId="38F85454" w14:textId="77777777" w:rsidR="00C53560" w:rsidRPr="00DD7E42" w:rsidRDefault="00C53560" w:rsidP="00D14EAA">
      <w:pPr>
        <w:pStyle w:val="ListParagraph"/>
        <w:numPr>
          <w:ilvl w:val="0"/>
          <w:numId w:val="1"/>
        </w:numPr>
        <w:shd w:val="clear" w:color="auto" w:fill="FFFFFF"/>
        <w:adjustRightInd w:val="0"/>
        <w:snapToGrid w:val="0"/>
        <w:spacing w:after="0" w:line="276" w:lineRule="auto"/>
        <w:contextualSpacing w:val="0"/>
        <w:rPr>
          <w:rFonts w:ascii="Times New Roman" w:eastAsia="Times New Roman" w:hAnsi="Times New Roman" w:cs="Times New Roman"/>
          <w:kern w:val="0"/>
          <w:sz w:val="24"/>
          <w:szCs w:val="24"/>
          <w14:ligatures w14:val="none"/>
        </w:rPr>
      </w:pPr>
      <w:r w:rsidRPr="00DD7E42">
        <w:rPr>
          <w:rFonts w:ascii="Times New Roman" w:eastAsia="Times New Roman" w:hAnsi="Times New Roman" w:cs="Times New Roman"/>
          <w:kern w:val="0"/>
          <w:sz w:val="24"/>
          <w:szCs w:val="24"/>
          <w14:ligatures w14:val="none"/>
        </w:rPr>
        <w:t>Data Preparation</w:t>
      </w:r>
    </w:p>
    <w:p w14:paraId="29C7F9C0" w14:textId="77777777" w:rsidR="00C53560" w:rsidRPr="00DD7E42" w:rsidRDefault="00C53560" w:rsidP="00D14EAA">
      <w:pPr>
        <w:pStyle w:val="ListParagraph"/>
        <w:numPr>
          <w:ilvl w:val="1"/>
          <w:numId w:val="1"/>
        </w:numPr>
        <w:shd w:val="clear" w:color="auto" w:fill="FFFFFF"/>
        <w:adjustRightInd w:val="0"/>
        <w:snapToGrid w:val="0"/>
        <w:spacing w:after="0" w:line="276" w:lineRule="auto"/>
        <w:contextualSpacing w:val="0"/>
        <w:rPr>
          <w:rFonts w:ascii="Times New Roman" w:eastAsia="Times New Roman" w:hAnsi="Times New Roman" w:cs="Times New Roman"/>
          <w:kern w:val="0"/>
          <w:sz w:val="24"/>
          <w:szCs w:val="24"/>
          <w14:ligatures w14:val="none"/>
        </w:rPr>
      </w:pPr>
      <w:r w:rsidRPr="00DD7E42">
        <w:rPr>
          <w:rFonts w:ascii="Times New Roman" w:eastAsia="Times New Roman" w:hAnsi="Times New Roman" w:cs="Times New Roman"/>
          <w:b/>
          <w:bCs/>
          <w:kern w:val="0"/>
          <w:sz w:val="24"/>
          <w:szCs w:val="24"/>
          <w14:ligatures w14:val="none"/>
        </w:rPr>
        <w:t>Acquire Data</w:t>
      </w:r>
      <w:r w:rsidRPr="00DD7E42">
        <w:rPr>
          <w:rFonts w:ascii="Times New Roman" w:eastAsia="Times New Roman" w:hAnsi="Times New Roman" w:cs="Times New Roman"/>
          <w:kern w:val="0"/>
          <w:sz w:val="24"/>
          <w:szCs w:val="24"/>
          <w14:ligatures w14:val="none"/>
        </w:rPr>
        <w:t>:</w:t>
      </w:r>
      <w:r w:rsidRPr="00DD7E42">
        <w:rPr>
          <w:rFonts w:ascii="Times New Roman" w:eastAsia="Times New Roman" w:hAnsi="Times New Roman" w:cs="Times New Roman"/>
          <w:b/>
          <w:bCs/>
          <w:kern w:val="0"/>
          <w:sz w:val="24"/>
          <w:szCs w:val="24"/>
          <w14:ligatures w14:val="none"/>
        </w:rPr>
        <w:t xml:space="preserve"> </w:t>
      </w:r>
      <w:r w:rsidRPr="00DD7E42">
        <w:rPr>
          <w:rFonts w:ascii="Times New Roman" w:eastAsia="Times New Roman" w:hAnsi="Times New Roman" w:cs="Times New Roman"/>
          <w:kern w:val="0"/>
          <w:sz w:val="24"/>
          <w:szCs w:val="24"/>
          <w14:ligatures w14:val="none"/>
        </w:rPr>
        <w:t>Obtain all required spatial datasets in GIS-compatible formats (e.g., shapefiles, file geodatabases, GeoTIFFs). Datasets should represent the most current and appropriate information available for the area of interest and be clipped or subset to the area of interest as needed.</w:t>
      </w:r>
    </w:p>
    <w:p w14:paraId="77C50F6A" w14:textId="77777777" w:rsidR="00C53560" w:rsidRPr="00DD7E42" w:rsidRDefault="00C53560" w:rsidP="00D14EAA">
      <w:pPr>
        <w:pStyle w:val="ListParagraph"/>
        <w:shd w:val="clear" w:color="auto" w:fill="FFFFFF"/>
        <w:adjustRightInd w:val="0"/>
        <w:snapToGrid w:val="0"/>
        <w:spacing w:after="0" w:line="276" w:lineRule="auto"/>
        <w:ind w:left="1440"/>
        <w:contextualSpacing w:val="0"/>
        <w:rPr>
          <w:rFonts w:ascii="Times New Roman" w:eastAsia="Times New Roman" w:hAnsi="Times New Roman" w:cs="Times New Roman"/>
          <w:kern w:val="0"/>
          <w:sz w:val="24"/>
          <w:szCs w:val="24"/>
          <w14:ligatures w14:val="none"/>
        </w:rPr>
      </w:pPr>
    </w:p>
    <w:p w14:paraId="5DED5F73" w14:textId="77777777" w:rsidR="00C53560" w:rsidRPr="00DD7E42" w:rsidRDefault="00C53560" w:rsidP="00D14EAA">
      <w:pPr>
        <w:pStyle w:val="ListParagraph"/>
        <w:numPr>
          <w:ilvl w:val="1"/>
          <w:numId w:val="1"/>
        </w:numPr>
        <w:shd w:val="clear" w:color="auto" w:fill="FFFFFF"/>
        <w:adjustRightInd w:val="0"/>
        <w:snapToGrid w:val="0"/>
        <w:spacing w:after="0" w:line="276" w:lineRule="auto"/>
        <w:contextualSpacing w:val="0"/>
        <w:rPr>
          <w:rFonts w:ascii="Times New Roman" w:eastAsia="Times New Roman" w:hAnsi="Times New Roman" w:cs="Times New Roman"/>
          <w:kern w:val="0"/>
          <w:sz w:val="24"/>
          <w:szCs w:val="24"/>
          <w14:ligatures w14:val="none"/>
        </w:rPr>
      </w:pPr>
      <w:r w:rsidRPr="00DD7E42">
        <w:rPr>
          <w:rFonts w:ascii="Times New Roman" w:eastAsia="Times New Roman" w:hAnsi="Times New Roman" w:cs="Times New Roman"/>
          <w:b/>
          <w:bCs/>
          <w:kern w:val="0"/>
          <w:sz w:val="24"/>
          <w:szCs w:val="24"/>
          <w14:ligatures w14:val="none"/>
        </w:rPr>
        <w:t>Prepare Input Polygon Layer</w:t>
      </w:r>
      <w:r w:rsidRPr="00DD7E42">
        <w:rPr>
          <w:rFonts w:ascii="Times New Roman" w:eastAsia="Times New Roman" w:hAnsi="Times New Roman" w:cs="Times New Roman"/>
          <w:kern w:val="0"/>
          <w:sz w:val="24"/>
          <w:szCs w:val="24"/>
          <w14:ligatures w14:val="none"/>
        </w:rPr>
        <w:t>:</w:t>
      </w:r>
      <w:r w:rsidRPr="00DD7E42">
        <w:rPr>
          <w:rFonts w:ascii="Times New Roman" w:eastAsia="Times New Roman" w:hAnsi="Times New Roman" w:cs="Times New Roman"/>
          <w:b/>
          <w:bCs/>
          <w:kern w:val="0"/>
          <w:sz w:val="24"/>
          <w:szCs w:val="24"/>
          <w14:ligatures w14:val="none"/>
        </w:rPr>
        <w:t xml:space="preserve"> </w:t>
      </w:r>
      <w:r w:rsidRPr="00DD7E42">
        <w:rPr>
          <w:rFonts w:ascii="Times New Roman" w:eastAsia="Times New Roman" w:hAnsi="Times New Roman" w:cs="Times New Roman"/>
          <w:kern w:val="0"/>
          <w:sz w:val="24"/>
          <w:szCs w:val="24"/>
          <w14:ligatures w14:val="none"/>
        </w:rPr>
        <w:t>Import the polygon layer representing analysis units (e.g., parcels, management units, or grid cells). Each unit must contain a unique identifier field (UID). If multiple polygon datasets are used, merge them into a single feature class prior to analysis.</w:t>
      </w:r>
    </w:p>
    <w:p w14:paraId="7673A80C" w14:textId="77777777" w:rsidR="00C53560" w:rsidRPr="00DD7E42" w:rsidRDefault="00C53560" w:rsidP="00D14EAA">
      <w:pPr>
        <w:shd w:val="clear" w:color="auto" w:fill="FFFFFF"/>
        <w:adjustRightInd w:val="0"/>
        <w:snapToGrid w:val="0"/>
        <w:spacing w:after="0" w:line="276" w:lineRule="auto"/>
        <w:rPr>
          <w:rFonts w:ascii="Times New Roman" w:eastAsia="Times New Roman" w:hAnsi="Times New Roman" w:cs="Times New Roman"/>
          <w:kern w:val="0"/>
          <w:sz w:val="24"/>
          <w:szCs w:val="24"/>
          <w14:ligatures w14:val="none"/>
        </w:rPr>
      </w:pPr>
    </w:p>
    <w:p w14:paraId="4E02DC6E" w14:textId="77777777" w:rsidR="00C53560" w:rsidRPr="00DD7E42" w:rsidRDefault="00C53560" w:rsidP="00D14EAA">
      <w:pPr>
        <w:pStyle w:val="ListParagraph"/>
        <w:numPr>
          <w:ilvl w:val="1"/>
          <w:numId w:val="1"/>
        </w:numPr>
        <w:shd w:val="clear" w:color="auto" w:fill="FFFFFF"/>
        <w:adjustRightInd w:val="0"/>
        <w:snapToGrid w:val="0"/>
        <w:spacing w:after="0" w:line="276" w:lineRule="auto"/>
        <w:contextualSpacing w:val="0"/>
        <w:rPr>
          <w:rFonts w:ascii="Times New Roman" w:eastAsia="Times New Roman" w:hAnsi="Times New Roman" w:cs="Times New Roman"/>
          <w:kern w:val="0"/>
          <w:sz w:val="24"/>
          <w:szCs w:val="24"/>
          <w14:ligatures w14:val="none"/>
        </w:rPr>
      </w:pPr>
      <w:r w:rsidRPr="00DD7E42">
        <w:rPr>
          <w:rFonts w:ascii="Times New Roman" w:eastAsia="Times New Roman" w:hAnsi="Times New Roman" w:cs="Times New Roman"/>
          <w:b/>
          <w:bCs/>
          <w:kern w:val="0"/>
          <w:sz w:val="24"/>
          <w:szCs w:val="24"/>
          <w14:ligatures w14:val="none"/>
        </w:rPr>
        <w:t>Standardize Coordinate System</w:t>
      </w:r>
      <w:r w:rsidRPr="00DD7E42">
        <w:rPr>
          <w:rFonts w:ascii="Times New Roman" w:eastAsia="Times New Roman" w:hAnsi="Times New Roman" w:cs="Times New Roman"/>
          <w:kern w:val="0"/>
          <w:sz w:val="24"/>
          <w:szCs w:val="24"/>
          <w14:ligatures w14:val="none"/>
        </w:rPr>
        <w:t>: Ensure that all datasets are projected into a consistent coordinate system appropriate for the study area (e.g., equal-area or projected coordinate system). This is required to maintain spatial alignment and ensure accurate distance and area calculations.</w:t>
      </w:r>
    </w:p>
    <w:p w14:paraId="5ECF3C67" w14:textId="77777777" w:rsidR="00C53560" w:rsidRPr="00DD7E42" w:rsidRDefault="00C53560" w:rsidP="00D14EAA">
      <w:pPr>
        <w:shd w:val="clear" w:color="auto" w:fill="FFFFFF"/>
        <w:adjustRightInd w:val="0"/>
        <w:snapToGrid w:val="0"/>
        <w:spacing w:after="0" w:line="276" w:lineRule="auto"/>
        <w:rPr>
          <w:rFonts w:ascii="Times New Roman" w:eastAsia="Times New Roman" w:hAnsi="Times New Roman" w:cs="Times New Roman"/>
          <w:kern w:val="0"/>
          <w:sz w:val="24"/>
          <w:szCs w:val="24"/>
          <w14:ligatures w14:val="none"/>
        </w:rPr>
      </w:pPr>
    </w:p>
    <w:p w14:paraId="4F4D3075" w14:textId="77777777" w:rsidR="00C53560" w:rsidRPr="00DD7E42" w:rsidRDefault="00C53560" w:rsidP="00D14EAA">
      <w:pPr>
        <w:pStyle w:val="ListParagraph"/>
        <w:numPr>
          <w:ilvl w:val="1"/>
          <w:numId w:val="1"/>
        </w:numPr>
        <w:shd w:val="clear" w:color="auto" w:fill="FFFFFF"/>
        <w:adjustRightInd w:val="0"/>
        <w:snapToGrid w:val="0"/>
        <w:spacing w:after="0" w:line="276" w:lineRule="auto"/>
        <w:contextualSpacing w:val="0"/>
        <w:rPr>
          <w:rFonts w:ascii="Times New Roman" w:eastAsia="Times New Roman" w:hAnsi="Times New Roman" w:cs="Times New Roman"/>
          <w:kern w:val="0"/>
          <w:sz w:val="24"/>
          <w:szCs w:val="24"/>
          <w14:ligatures w14:val="none"/>
        </w:rPr>
      </w:pPr>
      <w:r w:rsidRPr="00DD7E42">
        <w:rPr>
          <w:rFonts w:ascii="Times New Roman" w:eastAsia="Times New Roman" w:hAnsi="Times New Roman" w:cs="Times New Roman"/>
          <w:b/>
          <w:bCs/>
          <w:kern w:val="0"/>
          <w:sz w:val="24"/>
          <w:szCs w:val="24"/>
          <w14:ligatures w14:val="none"/>
        </w:rPr>
        <w:t>Harmonize Spatial Resolution and Format</w:t>
      </w:r>
      <w:r w:rsidRPr="00DD7E42">
        <w:rPr>
          <w:rFonts w:ascii="Times New Roman" w:eastAsia="Times New Roman" w:hAnsi="Times New Roman" w:cs="Times New Roman"/>
          <w:kern w:val="0"/>
          <w:sz w:val="24"/>
          <w:szCs w:val="24"/>
          <w14:ligatures w14:val="none"/>
        </w:rPr>
        <w:t>: Ensure compatibility between raster and vector datasets.</w:t>
      </w:r>
    </w:p>
    <w:p w14:paraId="5F48C7B4" w14:textId="77777777" w:rsidR="00C53560" w:rsidRPr="00DD7E42" w:rsidRDefault="00C53560" w:rsidP="00D14EAA">
      <w:pPr>
        <w:pStyle w:val="ListParagraph"/>
        <w:numPr>
          <w:ilvl w:val="2"/>
          <w:numId w:val="1"/>
        </w:numPr>
        <w:shd w:val="clear" w:color="auto" w:fill="FFFFFF"/>
        <w:adjustRightInd w:val="0"/>
        <w:snapToGrid w:val="0"/>
        <w:spacing w:after="0" w:line="276" w:lineRule="auto"/>
        <w:contextualSpacing w:val="0"/>
        <w:rPr>
          <w:rFonts w:ascii="Times New Roman" w:eastAsia="Times New Roman" w:hAnsi="Times New Roman" w:cs="Times New Roman"/>
          <w:kern w:val="0"/>
          <w:sz w:val="24"/>
          <w:szCs w:val="24"/>
          <w14:ligatures w14:val="none"/>
        </w:rPr>
      </w:pPr>
      <w:r w:rsidRPr="00DD7E42">
        <w:rPr>
          <w:rFonts w:ascii="Times New Roman" w:eastAsia="Times New Roman" w:hAnsi="Times New Roman" w:cs="Times New Roman"/>
          <w:kern w:val="0"/>
          <w:sz w:val="24"/>
          <w:szCs w:val="24"/>
          <w14:ligatures w14:val="none"/>
        </w:rPr>
        <w:t xml:space="preserve">Raster datasets should be resampled to a consistent resolution where necessary. </w:t>
      </w:r>
    </w:p>
    <w:p w14:paraId="06221E02" w14:textId="77777777" w:rsidR="00C53560" w:rsidRPr="00DD7E42" w:rsidRDefault="00C53560" w:rsidP="00D14EAA">
      <w:pPr>
        <w:pStyle w:val="ListParagraph"/>
        <w:numPr>
          <w:ilvl w:val="2"/>
          <w:numId w:val="1"/>
        </w:numPr>
        <w:shd w:val="clear" w:color="auto" w:fill="FFFFFF"/>
        <w:adjustRightInd w:val="0"/>
        <w:snapToGrid w:val="0"/>
        <w:spacing w:after="0" w:line="276" w:lineRule="auto"/>
        <w:contextualSpacing w:val="0"/>
        <w:rPr>
          <w:rFonts w:ascii="Times New Roman" w:eastAsia="Times New Roman" w:hAnsi="Times New Roman" w:cs="Times New Roman"/>
          <w:kern w:val="0"/>
          <w:sz w:val="24"/>
          <w:szCs w:val="24"/>
          <w14:ligatures w14:val="none"/>
        </w:rPr>
      </w:pPr>
      <w:r w:rsidRPr="00DD7E42">
        <w:rPr>
          <w:rFonts w:ascii="Times New Roman" w:eastAsia="Times New Roman" w:hAnsi="Times New Roman" w:cs="Times New Roman"/>
          <w:kern w:val="0"/>
          <w:sz w:val="24"/>
          <w:szCs w:val="24"/>
          <w14:ligatures w14:val="none"/>
        </w:rPr>
        <w:t>Vector datasets should be checked for topology and alignment.</w:t>
      </w:r>
    </w:p>
    <w:p w14:paraId="65E5EF7E" w14:textId="77777777" w:rsidR="00C53560" w:rsidRPr="00DD7E42" w:rsidRDefault="00C53560" w:rsidP="00D14EAA">
      <w:pPr>
        <w:pStyle w:val="ListParagraph"/>
        <w:numPr>
          <w:ilvl w:val="2"/>
          <w:numId w:val="1"/>
        </w:numPr>
        <w:shd w:val="clear" w:color="auto" w:fill="FFFFFF"/>
        <w:adjustRightInd w:val="0"/>
        <w:snapToGrid w:val="0"/>
        <w:spacing w:after="0" w:line="276" w:lineRule="auto"/>
        <w:contextualSpacing w:val="0"/>
        <w:rPr>
          <w:rFonts w:ascii="Times New Roman" w:eastAsia="Times New Roman" w:hAnsi="Times New Roman" w:cs="Times New Roman"/>
          <w:kern w:val="0"/>
          <w:sz w:val="24"/>
          <w:szCs w:val="24"/>
          <w14:ligatures w14:val="none"/>
        </w:rPr>
      </w:pPr>
      <w:r w:rsidRPr="00DD7E42">
        <w:rPr>
          <w:rFonts w:ascii="Times New Roman" w:eastAsia="Times New Roman" w:hAnsi="Times New Roman" w:cs="Times New Roman"/>
          <w:kern w:val="0"/>
          <w:sz w:val="24"/>
          <w:szCs w:val="24"/>
          <w14:ligatures w14:val="none"/>
        </w:rPr>
        <w:t>When integrating raster and polygon data, confirm that zonal statistics and overlay operations are performed using appropriate cell size and extent settings.</w:t>
      </w:r>
    </w:p>
    <w:p w14:paraId="41219A87" w14:textId="77777777" w:rsidR="00C53560" w:rsidRPr="00DD7E42" w:rsidRDefault="00C53560" w:rsidP="00D14EAA">
      <w:pPr>
        <w:pStyle w:val="ListParagraph"/>
        <w:shd w:val="clear" w:color="auto" w:fill="FFFFFF"/>
        <w:adjustRightInd w:val="0"/>
        <w:snapToGrid w:val="0"/>
        <w:spacing w:after="0" w:line="276" w:lineRule="auto"/>
        <w:ind w:left="2160"/>
        <w:contextualSpacing w:val="0"/>
        <w:rPr>
          <w:rFonts w:ascii="Times New Roman" w:eastAsia="Times New Roman" w:hAnsi="Times New Roman" w:cs="Times New Roman"/>
          <w:kern w:val="0"/>
          <w:sz w:val="24"/>
          <w:szCs w:val="24"/>
          <w14:ligatures w14:val="none"/>
        </w:rPr>
      </w:pPr>
    </w:p>
    <w:p w14:paraId="4131FA25" w14:textId="77777777" w:rsidR="00C53560" w:rsidRPr="00DD7E42" w:rsidRDefault="00C53560" w:rsidP="00D14EAA">
      <w:pPr>
        <w:pStyle w:val="ListParagraph"/>
        <w:numPr>
          <w:ilvl w:val="1"/>
          <w:numId w:val="1"/>
        </w:numPr>
        <w:shd w:val="clear" w:color="auto" w:fill="FFFFFF" w:themeFill="background1"/>
        <w:adjustRightInd w:val="0"/>
        <w:snapToGrid w:val="0"/>
        <w:spacing w:after="0" w:line="276" w:lineRule="auto"/>
        <w:contextualSpacing w:val="0"/>
        <w:rPr>
          <w:rFonts w:ascii="Times New Roman" w:eastAsia="Times New Roman" w:hAnsi="Times New Roman" w:cs="Times New Roman"/>
          <w:kern w:val="0"/>
          <w:sz w:val="24"/>
          <w:szCs w:val="24"/>
          <w14:ligatures w14:val="none"/>
        </w:rPr>
      </w:pPr>
      <w:r w:rsidRPr="00DD7E42">
        <w:rPr>
          <w:rFonts w:ascii="Times New Roman" w:eastAsia="Times New Roman" w:hAnsi="Times New Roman" w:cs="Times New Roman"/>
          <w:b/>
          <w:bCs/>
          <w:kern w:val="0"/>
          <w:sz w:val="24"/>
          <w:szCs w:val="24"/>
          <w14:ligatures w14:val="none"/>
        </w:rPr>
        <w:t>Validate Attributes and Geometry</w:t>
      </w:r>
      <w:r w:rsidRPr="00DD7E42">
        <w:rPr>
          <w:rFonts w:ascii="Times New Roman" w:eastAsia="Times New Roman" w:hAnsi="Times New Roman" w:cs="Times New Roman"/>
          <w:kern w:val="0"/>
          <w:sz w:val="24"/>
          <w:szCs w:val="24"/>
          <w14:ligatures w14:val="none"/>
        </w:rPr>
        <w:t xml:space="preserve">: </w:t>
      </w:r>
      <w:r w:rsidRPr="00DD7E42">
        <w:rPr>
          <w:rFonts w:ascii="Times New Roman" w:eastAsia="Times New Roman" w:hAnsi="Times New Roman" w:cs="Times New Roman"/>
          <w:sz w:val="24"/>
          <w:szCs w:val="24"/>
        </w:rPr>
        <w:t>Review attribute tables to confirm:</w:t>
      </w:r>
    </w:p>
    <w:p w14:paraId="355633C3" w14:textId="77777777" w:rsidR="00C53560" w:rsidRPr="00DD7E42" w:rsidRDefault="00C53560" w:rsidP="00D14EAA">
      <w:pPr>
        <w:pStyle w:val="ListParagraph"/>
        <w:numPr>
          <w:ilvl w:val="2"/>
          <w:numId w:val="1"/>
        </w:numPr>
        <w:shd w:val="clear" w:color="auto" w:fill="FFFFFF" w:themeFill="background1"/>
        <w:adjustRightInd w:val="0"/>
        <w:snapToGrid w:val="0"/>
        <w:spacing w:after="0" w:line="276" w:lineRule="auto"/>
        <w:contextualSpacing w:val="0"/>
        <w:rPr>
          <w:rFonts w:ascii="Times New Roman" w:eastAsia="Times New Roman" w:hAnsi="Times New Roman" w:cs="Times New Roman"/>
          <w:kern w:val="0"/>
          <w:sz w:val="24"/>
          <w:szCs w:val="24"/>
          <w14:ligatures w14:val="none"/>
        </w:rPr>
      </w:pPr>
      <w:r w:rsidRPr="00DD7E42">
        <w:rPr>
          <w:rFonts w:ascii="Times New Roman" w:eastAsia="Times New Roman" w:hAnsi="Times New Roman" w:cs="Times New Roman"/>
          <w:sz w:val="24"/>
          <w:szCs w:val="24"/>
        </w:rPr>
        <w:t>Each analysis unit has a unique identifier (UID)</w:t>
      </w:r>
    </w:p>
    <w:p w14:paraId="470C7CE8" w14:textId="77777777" w:rsidR="00C53560" w:rsidRPr="00DD7E42" w:rsidRDefault="00C53560" w:rsidP="00D14EAA">
      <w:pPr>
        <w:pStyle w:val="ListParagraph"/>
        <w:numPr>
          <w:ilvl w:val="2"/>
          <w:numId w:val="1"/>
        </w:numPr>
        <w:shd w:val="clear" w:color="auto" w:fill="FFFFFF" w:themeFill="background1"/>
        <w:adjustRightInd w:val="0"/>
        <w:snapToGrid w:val="0"/>
        <w:spacing w:after="0" w:line="276" w:lineRule="auto"/>
        <w:contextualSpacing w:val="0"/>
        <w:rPr>
          <w:rFonts w:ascii="Times New Roman" w:eastAsia="Times New Roman" w:hAnsi="Times New Roman" w:cs="Times New Roman"/>
          <w:kern w:val="0"/>
          <w:sz w:val="24"/>
          <w:szCs w:val="24"/>
          <w14:ligatures w14:val="none"/>
        </w:rPr>
      </w:pPr>
      <w:r w:rsidRPr="00DD7E42">
        <w:rPr>
          <w:rFonts w:ascii="Times New Roman" w:eastAsia="Times New Roman" w:hAnsi="Times New Roman" w:cs="Times New Roman"/>
          <w:sz w:val="24"/>
          <w:szCs w:val="24"/>
        </w:rPr>
        <w:t>No duplicate or null IDs exist</w:t>
      </w:r>
    </w:p>
    <w:p w14:paraId="4520AB8B" w14:textId="77777777" w:rsidR="00C53560" w:rsidRPr="00DD7E42" w:rsidRDefault="00C53560" w:rsidP="00D14EAA">
      <w:pPr>
        <w:pStyle w:val="ListParagraph"/>
        <w:numPr>
          <w:ilvl w:val="2"/>
          <w:numId w:val="1"/>
        </w:numPr>
        <w:shd w:val="clear" w:color="auto" w:fill="FFFFFF" w:themeFill="background1"/>
        <w:adjustRightInd w:val="0"/>
        <w:snapToGrid w:val="0"/>
        <w:spacing w:after="0" w:line="276" w:lineRule="auto"/>
        <w:contextualSpacing w:val="0"/>
        <w:rPr>
          <w:rFonts w:ascii="Times New Roman" w:eastAsia="Times New Roman" w:hAnsi="Times New Roman" w:cs="Times New Roman"/>
          <w:kern w:val="0"/>
          <w:sz w:val="24"/>
          <w:szCs w:val="24"/>
          <w14:ligatures w14:val="none"/>
        </w:rPr>
      </w:pPr>
      <w:r w:rsidRPr="00DD7E42">
        <w:rPr>
          <w:rFonts w:ascii="Times New Roman" w:eastAsia="Times New Roman" w:hAnsi="Times New Roman" w:cs="Times New Roman"/>
          <w:sz w:val="24"/>
          <w:szCs w:val="24"/>
        </w:rPr>
        <w:t>Geometries are valid (no overlaps, gaps, or invalid features where not intended)</w:t>
      </w:r>
    </w:p>
    <w:p w14:paraId="1161D67B" w14:textId="77777777" w:rsidR="00C53560" w:rsidRPr="00DD7E42" w:rsidRDefault="00C53560" w:rsidP="00D14EAA">
      <w:pPr>
        <w:pStyle w:val="ListParagraph"/>
        <w:shd w:val="clear" w:color="auto" w:fill="FFFFFF" w:themeFill="background1"/>
        <w:adjustRightInd w:val="0"/>
        <w:snapToGrid w:val="0"/>
        <w:spacing w:after="0" w:line="276" w:lineRule="auto"/>
        <w:ind w:left="2160"/>
        <w:contextualSpacing w:val="0"/>
        <w:rPr>
          <w:rFonts w:ascii="Times New Roman" w:eastAsia="Times New Roman" w:hAnsi="Times New Roman" w:cs="Times New Roman"/>
          <w:kern w:val="0"/>
          <w:sz w:val="24"/>
          <w:szCs w:val="24"/>
          <w14:ligatures w14:val="none"/>
        </w:rPr>
      </w:pPr>
    </w:p>
    <w:p w14:paraId="716DDE22" w14:textId="77777777" w:rsidR="00C53560" w:rsidRPr="00DD7E42" w:rsidRDefault="00C53560" w:rsidP="00D14EAA">
      <w:pPr>
        <w:shd w:val="clear" w:color="auto" w:fill="FFFFFF" w:themeFill="background1"/>
        <w:adjustRightInd w:val="0"/>
        <w:snapToGrid w:val="0"/>
        <w:spacing w:after="0" w:line="276" w:lineRule="auto"/>
        <w:ind w:left="1440"/>
        <w:rPr>
          <w:rFonts w:ascii="Times New Roman" w:eastAsia="Times New Roman" w:hAnsi="Times New Roman" w:cs="Times New Roman"/>
          <w:kern w:val="0"/>
          <w:sz w:val="24"/>
          <w:szCs w:val="24"/>
          <w14:ligatures w14:val="none"/>
        </w:rPr>
      </w:pPr>
      <w:r w:rsidRPr="00DD7E42">
        <w:rPr>
          <w:rFonts w:ascii="Times New Roman" w:eastAsia="Times New Roman" w:hAnsi="Times New Roman" w:cs="Times New Roman"/>
          <w:kern w:val="0"/>
          <w:sz w:val="24"/>
          <w:szCs w:val="24"/>
          <w14:ligatures w14:val="none"/>
        </w:rPr>
        <w:t>If needed, create or append a secondary identifier field to ensure uniqueness for spatial and tabular operations.</w:t>
      </w:r>
    </w:p>
    <w:p w14:paraId="1EEFBA0F" w14:textId="77777777" w:rsidR="00C53560" w:rsidRPr="00DD7E42" w:rsidRDefault="00C53560" w:rsidP="00D14EAA">
      <w:pPr>
        <w:shd w:val="clear" w:color="auto" w:fill="FFFFFF" w:themeFill="background1"/>
        <w:adjustRightInd w:val="0"/>
        <w:snapToGrid w:val="0"/>
        <w:spacing w:after="0" w:line="276" w:lineRule="auto"/>
        <w:rPr>
          <w:rFonts w:ascii="Times New Roman" w:eastAsia="Times New Roman" w:hAnsi="Times New Roman" w:cs="Times New Roman"/>
          <w:kern w:val="0"/>
          <w:sz w:val="24"/>
          <w:szCs w:val="24"/>
          <w14:ligatures w14:val="none"/>
        </w:rPr>
      </w:pPr>
    </w:p>
    <w:p w14:paraId="6DC1A717" w14:textId="77777777" w:rsidR="00C53560" w:rsidRPr="00DD7E42" w:rsidRDefault="00C53560" w:rsidP="00D14EAA">
      <w:pPr>
        <w:pStyle w:val="ListParagraph"/>
        <w:numPr>
          <w:ilvl w:val="1"/>
          <w:numId w:val="1"/>
        </w:numPr>
        <w:shd w:val="clear" w:color="auto" w:fill="FFFFFF" w:themeFill="background1"/>
        <w:adjustRightInd w:val="0"/>
        <w:snapToGrid w:val="0"/>
        <w:spacing w:after="0" w:line="276" w:lineRule="auto"/>
        <w:contextualSpacing w:val="0"/>
        <w:rPr>
          <w:rFonts w:ascii="Times New Roman" w:eastAsia="Times New Roman" w:hAnsi="Times New Roman" w:cs="Times New Roman"/>
          <w:kern w:val="0"/>
          <w:sz w:val="24"/>
          <w:szCs w:val="24"/>
          <w14:ligatures w14:val="none"/>
        </w:rPr>
      </w:pPr>
      <w:r w:rsidRPr="00DD7E42">
        <w:rPr>
          <w:rFonts w:ascii="Times New Roman" w:eastAsia="Times New Roman" w:hAnsi="Times New Roman" w:cs="Times New Roman"/>
          <w:b/>
          <w:bCs/>
          <w:kern w:val="0"/>
          <w:sz w:val="24"/>
          <w:szCs w:val="24"/>
          <w14:ligatures w14:val="none"/>
        </w:rPr>
        <w:t>Quality Control</w:t>
      </w:r>
      <w:r w:rsidRPr="00DD7E42">
        <w:rPr>
          <w:rFonts w:ascii="Times New Roman" w:eastAsia="Times New Roman" w:hAnsi="Times New Roman" w:cs="Times New Roman"/>
          <w:kern w:val="0"/>
          <w:sz w:val="24"/>
          <w:szCs w:val="24"/>
          <w14:ligatures w14:val="none"/>
        </w:rPr>
        <w:t>: Conduct a preliminary review to verify:</w:t>
      </w:r>
    </w:p>
    <w:p w14:paraId="39340ECC" w14:textId="77777777" w:rsidR="00C53560" w:rsidRPr="00DD7E42" w:rsidRDefault="00C53560" w:rsidP="00D14EAA">
      <w:pPr>
        <w:pStyle w:val="ListParagraph"/>
        <w:numPr>
          <w:ilvl w:val="2"/>
          <w:numId w:val="1"/>
        </w:numPr>
        <w:shd w:val="clear" w:color="auto" w:fill="FFFFFF" w:themeFill="background1"/>
        <w:adjustRightInd w:val="0"/>
        <w:snapToGrid w:val="0"/>
        <w:spacing w:after="0" w:line="276" w:lineRule="auto"/>
        <w:contextualSpacing w:val="0"/>
        <w:rPr>
          <w:rFonts w:ascii="Times New Roman" w:eastAsia="Times New Roman" w:hAnsi="Times New Roman" w:cs="Times New Roman"/>
          <w:kern w:val="0"/>
          <w:sz w:val="24"/>
          <w:szCs w:val="24"/>
          <w14:ligatures w14:val="none"/>
        </w:rPr>
      </w:pPr>
      <w:r w:rsidRPr="00DD7E42">
        <w:rPr>
          <w:rFonts w:ascii="Times New Roman" w:eastAsia="Times New Roman" w:hAnsi="Times New Roman" w:cs="Times New Roman"/>
          <w:kern w:val="0"/>
          <w:sz w:val="24"/>
          <w:szCs w:val="24"/>
          <w14:ligatures w14:val="none"/>
        </w:rPr>
        <w:t>Spatial alignment across datasets</w:t>
      </w:r>
    </w:p>
    <w:p w14:paraId="49CF824C" w14:textId="77777777" w:rsidR="00C53560" w:rsidRPr="00DD7E42" w:rsidRDefault="00C53560" w:rsidP="00D14EAA">
      <w:pPr>
        <w:pStyle w:val="ListParagraph"/>
        <w:numPr>
          <w:ilvl w:val="2"/>
          <w:numId w:val="1"/>
        </w:numPr>
        <w:shd w:val="clear" w:color="auto" w:fill="FFFFFF" w:themeFill="background1"/>
        <w:adjustRightInd w:val="0"/>
        <w:snapToGrid w:val="0"/>
        <w:spacing w:after="0" w:line="276" w:lineRule="auto"/>
        <w:contextualSpacing w:val="0"/>
        <w:rPr>
          <w:rFonts w:ascii="Times New Roman" w:eastAsia="Times New Roman" w:hAnsi="Times New Roman" w:cs="Times New Roman"/>
          <w:kern w:val="0"/>
          <w:sz w:val="24"/>
          <w:szCs w:val="24"/>
          <w14:ligatures w14:val="none"/>
        </w:rPr>
      </w:pPr>
      <w:r w:rsidRPr="00DD7E42">
        <w:rPr>
          <w:rFonts w:ascii="Times New Roman" w:eastAsia="Times New Roman" w:hAnsi="Times New Roman" w:cs="Times New Roman"/>
          <w:kern w:val="0"/>
          <w:sz w:val="24"/>
          <w:szCs w:val="24"/>
          <w14:ligatures w14:val="none"/>
        </w:rPr>
        <w:t>Logical value ranges (e.g., no negative distances, valid raster values)</w:t>
      </w:r>
    </w:p>
    <w:p w14:paraId="65D6A5AB" w14:textId="3FB2CF82" w:rsidR="00C53560" w:rsidRPr="00DD7E42" w:rsidRDefault="00C53560" w:rsidP="00D14EAA">
      <w:pPr>
        <w:pStyle w:val="ListParagraph"/>
        <w:numPr>
          <w:ilvl w:val="2"/>
          <w:numId w:val="1"/>
        </w:numPr>
        <w:shd w:val="clear" w:color="auto" w:fill="FFFFFF" w:themeFill="background1"/>
        <w:adjustRightInd w:val="0"/>
        <w:snapToGrid w:val="0"/>
        <w:spacing w:after="0" w:line="276" w:lineRule="auto"/>
        <w:contextualSpacing w:val="0"/>
        <w:rPr>
          <w:rFonts w:ascii="Times New Roman" w:eastAsia="Times New Roman" w:hAnsi="Times New Roman" w:cs="Times New Roman"/>
          <w:kern w:val="0"/>
          <w:sz w:val="24"/>
          <w:szCs w:val="24"/>
          <w14:ligatures w14:val="none"/>
        </w:rPr>
      </w:pPr>
      <w:r w:rsidRPr="00DD7E42">
        <w:rPr>
          <w:rFonts w:ascii="Times New Roman" w:eastAsia="Times New Roman" w:hAnsi="Times New Roman" w:cs="Times New Roman"/>
          <w:kern w:val="0"/>
          <w:sz w:val="24"/>
          <w:szCs w:val="24"/>
          <w14:ligatures w14:val="none"/>
        </w:rPr>
        <w:t>Completeness of coverage across the study area</w:t>
      </w:r>
    </w:p>
    <w:p w14:paraId="2FBC15A4" w14:textId="77777777" w:rsidR="00C53560" w:rsidRPr="00DD7E42" w:rsidRDefault="00C53560" w:rsidP="00D14EAA">
      <w:pPr>
        <w:shd w:val="clear" w:color="auto" w:fill="FFFFFF" w:themeFill="background1"/>
        <w:adjustRightInd w:val="0"/>
        <w:snapToGrid w:val="0"/>
        <w:spacing w:after="0" w:line="276" w:lineRule="auto"/>
        <w:rPr>
          <w:rFonts w:ascii="Times New Roman" w:eastAsia="Times New Roman" w:hAnsi="Times New Roman" w:cs="Times New Roman"/>
          <w:kern w:val="0"/>
          <w:sz w:val="24"/>
          <w:szCs w:val="24"/>
          <w14:ligatures w14:val="none"/>
        </w:rPr>
      </w:pPr>
    </w:p>
    <w:p w14:paraId="60FB3955" w14:textId="77777777" w:rsidR="00C53560" w:rsidRPr="00DD7E42" w:rsidRDefault="00C53560" w:rsidP="00D14EAA">
      <w:pPr>
        <w:pStyle w:val="Heading3"/>
        <w:numPr>
          <w:ilvl w:val="0"/>
          <w:numId w:val="2"/>
        </w:numPr>
        <w:tabs>
          <w:tab w:val="num" w:pos="360"/>
        </w:tabs>
        <w:adjustRightInd w:val="0"/>
        <w:snapToGrid w:val="0"/>
        <w:spacing w:before="0" w:after="0" w:line="276" w:lineRule="auto"/>
        <w:ind w:left="0" w:firstLine="0"/>
        <w:rPr>
          <w:rStyle w:val="Strong"/>
          <w:rFonts w:ascii="Times New Roman" w:hAnsi="Times New Roman" w:cs="Times New Roman"/>
          <w:b w:val="0"/>
          <w:bCs w:val="0"/>
          <w:color w:val="000000" w:themeColor="text1"/>
          <w:sz w:val="24"/>
          <w:szCs w:val="24"/>
        </w:rPr>
      </w:pPr>
      <w:r w:rsidRPr="00DD7E42">
        <w:rPr>
          <w:rStyle w:val="Strong"/>
          <w:rFonts w:ascii="Times New Roman" w:hAnsi="Times New Roman" w:cs="Times New Roman"/>
          <w:b w:val="0"/>
          <w:bCs w:val="0"/>
          <w:color w:val="000000" w:themeColor="text1"/>
          <w:sz w:val="24"/>
          <w:szCs w:val="24"/>
        </w:rPr>
        <w:lastRenderedPageBreak/>
        <w:t>Metric #1: Risk to Potential Structures (RPS) Index</w:t>
      </w:r>
    </w:p>
    <w:p w14:paraId="3C004861" w14:textId="57B7D96C" w:rsidR="00C53560" w:rsidRPr="00DD7E42" w:rsidRDefault="00C53560" w:rsidP="00D14EAA">
      <w:pPr>
        <w:pStyle w:val="Heading3"/>
        <w:numPr>
          <w:ilvl w:val="1"/>
          <w:numId w:val="2"/>
        </w:numPr>
        <w:adjustRightInd w:val="0"/>
        <w:snapToGrid w:val="0"/>
        <w:spacing w:before="0" w:after="0" w:line="276" w:lineRule="auto"/>
        <w:rPr>
          <w:rFonts w:ascii="Times New Roman" w:hAnsi="Times New Roman" w:cs="Times New Roman"/>
          <w:color w:val="000000" w:themeColor="text1"/>
          <w:sz w:val="24"/>
          <w:szCs w:val="24"/>
        </w:rPr>
      </w:pPr>
      <w:r w:rsidRPr="00DD7E42">
        <w:rPr>
          <w:rFonts w:ascii="Times New Roman" w:hAnsi="Times New Roman" w:cs="Times New Roman"/>
          <w:b/>
          <w:bCs/>
          <w:color w:val="000000" w:themeColor="text1"/>
          <w:sz w:val="24"/>
          <w:szCs w:val="24"/>
        </w:rPr>
        <w:t xml:space="preserve">Load Risk to Potential Structures Data: </w:t>
      </w:r>
      <w:r w:rsidR="00DD7E42" w:rsidRPr="00DD7E42">
        <w:rPr>
          <w:rFonts w:ascii="Times New Roman" w:hAnsi="Times New Roman" w:cs="Times New Roman"/>
          <w:color w:val="000000" w:themeColor="text1"/>
          <w:sz w:val="24"/>
          <w:szCs w:val="24"/>
        </w:rPr>
        <w:t>Import a spatial dataset representing Risk to Potential Structures (RPS), which integrates wildfire likelihood, fire intensity, and potential structural impact into a single modeled index. Confirm that the coordinate system is appropriate and clip to the area of interest if necessary.</w:t>
      </w:r>
    </w:p>
    <w:p w14:paraId="44FC1686" w14:textId="77777777" w:rsidR="00DD7E42" w:rsidRPr="00DD7E42" w:rsidRDefault="00DD7E42" w:rsidP="00D14EAA">
      <w:pPr>
        <w:adjustRightInd w:val="0"/>
        <w:snapToGrid w:val="0"/>
        <w:spacing w:after="0" w:line="276" w:lineRule="auto"/>
        <w:rPr>
          <w:rFonts w:ascii="Times New Roman" w:hAnsi="Times New Roman" w:cs="Times New Roman"/>
          <w:sz w:val="24"/>
          <w:szCs w:val="24"/>
        </w:rPr>
      </w:pPr>
    </w:p>
    <w:p w14:paraId="28B671CE" w14:textId="77777777" w:rsidR="00DD7E42" w:rsidRPr="00DD7E42" w:rsidRDefault="00DD7E42" w:rsidP="00D14EAA">
      <w:pPr>
        <w:pStyle w:val="Heading3"/>
        <w:numPr>
          <w:ilvl w:val="1"/>
          <w:numId w:val="2"/>
        </w:numPr>
        <w:adjustRightInd w:val="0"/>
        <w:snapToGrid w:val="0"/>
        <w:spacing w:before="0" w:after="0" w:line="276" w:lineRule="auto"/>
        <w:rPr>
          <w:rFonts w:ascii="Times New Roman" w:hAnsi="Times New Roman" w:cs="Times New Roman"/>
          <w:color w:val="000000" w:themeColor="text1"/>
          <w:sz w:val="24"/>
          <w:szCs w:val="24"/>
        </w:rPr>
      </w:pPr>
      <w:r w:rsidRPr="00DD7E42">
        <w:rPr>
          <w:rFonts w:ascii="Times New Roman" w:hAnsi="Times New Roman" w:cs="Times New Roman"/>
          <w:b/>
          <w:bCs/>
          <w:color w:val="000000" w:themeColor="text1"/>
          <w:sz w:val="24"/>
          <w:szCs w:val="24"/>
        </w:rPr>
        <w:t>Calculate Risk to Potential Structures</w:t>
      </w:r>
      <w:r w:rsidR="00C53560" w:rsidRPr="00DD7E42">
        <w:rPr>
          <w:rFonts w:ascii="Times New Roman" w:hAnsi="Times New Roman" w:cs="Times New Roman"/>
          <w:b/>
          <w:bCs/>
          <w:color w:val="000000" w:themeColor="text1"/>
          <w:sz w:val="24"/>
          <w:szCs w:val="24"/>
        </w:rPr>
        <w:t xml:space="preserve">: </w:t>
      </w:r>
      <w:r w:rsidRPr="00DD7E42">
        <w:rPr>
          <w:rFonts w:ascii="Times New Roman" w:hAnsi="Times New Roman" w:cs="Times New Roman"/>
          <w:color w:val="000000" w:themeColor="text1"/>
          <w:sz w:val="24"/>
          <w:szCs w:val="24"/>
        </w:rPr>
        <w:t>A custom GIS tool was developed to automate the summarization and scoring process. This tool overlays the RPS raster with the input analysis units and uses a zonal statistics approach (e.g., mean statistic) to calculate the average RPS value within each analysis unit.</w:t>
      </w:r>
    </w:p>
    <w:p w14:paraId="0F291CA3" w14:textId="3832FE9E" w:rsidR="00DD7E42" w:rsidRPr="00DD7E42" w:rsidRDefault="00DD7E42" w:rsidP="00D14EAA">
      <w:pPr>
        <w:pStyle w:val="ListParagraph"/>
        <w:numPr>
          <w:ilvl w:val="2"/>
          <w:numId w:val="2"/>
        </w:numPr>
        <w:adjustRightInd w:val="0"/>
        <w:snapToGrid w:val="0"/>
        <w:spacing w:after="0" w:line="276" w:lineRule="auto"/>
        <w:contextualSpacing w:val="0"/>
        <w:rPr>
          <w:rFonts w:ascii="Times New Roman" w:hAnsi="Times New Roman" w:cs="Times New Roman"/>
          <w:sz w:val="24"/>
          <w:szCs w:val="24"/>
        </w:rPr>
      </w:pPr>
      <w:r w:rsidRPr="00DD7E42">
        <w:rPr>
          <w:rFonts w:ascii="Times New Roman" w:hAnsi="Times New Roman" w:cs="Times New Roman"/>
          <w:sz w:val="24"/>
          <w:szCs w:val="24"/>
        </w:rPr>
        <w:t>The resulting mean value represents the combined influence of wildfire probability, intensity, and potential structural impact within each analysis unit</w:t>
      </w:r>
    </w:p>
    <w:p w14:paraId="0EC17DE8" w14:textId="77777777" w:rsidR="00DD7E42" w:rsidRPr="00DD7E42" w:rsidRDefault="00DD7E42" w:rsidP="00D14EAA">
      <w:pPr>
        <w:pStyle w:val="ListParagraph"/>
        <w:numPr>
          <w:ilvl w:val="2"/>
          <w:numId w:val="2"/>
        </w:numPr>
        <w:adjustRightInd w:val="0"/>
        <w:snapToGrid w:val="0"/>
        <w:spacing w:after="0" w:line="276" w:lineRule="auto"/>
        <w:contextualSpacing w:val="0"/>
        <w:rPr>
          <w:rFonts w:ascii="Times New Roman" w:hAnsi="Times New Roman" w:cs="Times New Roman"/>
          <w:sz w:val="24"/>
          <w:szCs w:val="24"/>
        </w:rPr>
      </w:pPr>
      <w:r w:rsidRPr="00DD7E42">
        <w:rPr>
          <w:rFonts w:ascii="Times New Roman" w:hAnsi="Times New Roman" w:cs="Times New Roman"/>
          <w:sz w:val="24"/>
          <w:szCs w:val="24"/>
        </w:rPr>
        <w:t>The mean RPS value is joined back to the attribute table using the unique identifier field</w:t>
      </w:r>
    </w:p>
    <w:p w14:paraId="6B353F3E" w14:textId="77777777" w:rsidR="00DD7E42" w:rsidRPr="00DD7E42" w:rsidRDefault="00DD7E42" w:rsidP="00D14EAA">
      <w:pPr>
        <w:pStyle w:val="ListParagraph"/>
        <w:adjustRightInd w:val="0"/>
        <w:snapToGrid w:val="0"/>
        <w:spacing w:after="0" w:line="276" w:lineRule="auto"/>
        <w:ind w:left="2160"/>
        <w:contextualSpacing w:val="0"/>
        <w:rPr>
          <w:rFonts w:ascii="Times New Roman" w:hAnsi="Times New Roman" w:cs="Times New Roman"/>
          <w:sz w:val="24"/>
          <w:szCs w:val="24"/>
        </w:rPr>
      </w:pPr>
    </w:p>
    <w:p w14:paraId="401D35DB" w14:textId="2F518CB5" w:rsidR="00C53560" w:rsidRPr="00D14EAA" w:rsidRDefault="00C53560" w:rsidP="00D14EAA">
      <w:pPr>
        <w:pStyle w:val="ListParagraph"/>
        <w:numPr>
          <w:ilvl w:val="1"/>
          <w:numId w:val="2"/>
        </w:numPr>
        <w:adjustRightInd w:val="0"/>
        <w:snapToGrid w:val="0"/>
        <w:spacing w:after="0" w:line="276" w:lineRule="auto"/>
        <w:contextualSpacing w:val="0"/>
        <w:rPr>
          <w:rFonts w:ascii="Times New Roman" w:hAnsi="Times New Roman" w:cs="Times New Roman"/>
          <w:sz w:val="24"/>
          <w:szCs w:val="24"/>
        </w:rPr>
      </w:pPr>
      <w:r w:rsidRPr="00DD7E42">
        <w:rPr>
          <w:rFonts w:ascii="Times New Roman" w:hAnsi="Times New Roman" w:cs="Times New Roman"/>
          <w:b/>
          <w:bCs/>
          <w:color w:val="000000" w:themeColor="text1"/>
          <w:sz w:val="24"/>
          <w:szCs w:val="24"/>
        </w:rPr>
        <w:t xml:space="preserve">Assign RPS Score: </w:t>
      </w:r>
      <w:r w:rsidR="00DD7E42" w:rsidRPr="00DD7E42">
        <w:rPr>
          <w:rFonts w:ascii="Times New Roman" w:hAnsi="Times New Roman" w:cs="Times New Roman"/>
          <w:color w:val="000000" w:themeColor="text1"/>
          <w:sz w:val="24"/>
          <w:szCs w:val="24"/>
        </w:rPr>
        <w:t>The tool assigns a score from 1 (lowest resilience / highest structural risk) to 5 (highest resilience / lowest structural risk) based on mean RPS values, using the thresholds defined in Table 4. These scores reflect the degree to which wildfire is likely to impact structures through a combination of fire occurrence, fire behavior, and exposure.</w:t>
      </w:r>
    </w:p>
    <w:p w14:paraId="4B407CB0" w14:textId="77777777" w:rsidR="00D14EAA" w:rsidRPr="00DD7E42" w:rsidRDefault="00D14EAA" w:rsidP="00D14EAA">
      <w:pPr>
        <w:pStyle w:val="ListParagraph"/>
        <w:adjustRightInd w:val="0"/>
        <w:snapToGrid w:val="0"/>
        <w:spacing w:after="0" w:line="276" w:lineRule="auto"/>
        <w:ind w:left="1440"/>
        <w:contextualSpacing w:val="0"/>
        <w:rPr>
          <w:rFonts w:ascii="Times New Roman" w:hAnsi="Times New Roman" w:cs="Times New Roman"/>
          <w:sz w:val="24"/>
          <w:szCs w:val="24"/>
        </w:rPr>
      </w:pPr>
    </w:p>
    <w:p w14:paraId="3BA7F371" w14:textId="77777777" w:rsidR="00C53560" w:rsidRPr="00DD7E42" w:rsidRDefault="00C53560" w:rsidP="00D14EAA">
      <w:pPr>
        <w:pStyle w:val="Heading3"/>
        <w:adjustRightInd w:val="0"/>
        <w:snapToGrid w:val="0"/>
        <w:spacing w:before="0" w:after="0" w:line="276" w:lineRule="auto"/>
        <w:rPr>
          <w:rFonts w:ascii="Times New Roman" w:hAnsi="Times New Roman" w:cs="Times New Roman"/>
          <w:b/>
          <w:bCs/>
          <w:color w:val="000000" w:themeColor="text1"/>
          <w:sz w:val="24"/>
          <w:szCs w:val="24"/>
        </w:rPr>
      </w:pPr>
      <w:r w:rsidRPr="00DD7E42">
        <w:rPr>
          <w:rStyle w:val="Strong"/>
          <w:rFonts w:ascii="Times New Roman" w:hAnsi="Times New Roman" w:cs="Times New Roman"/>
          <w:b w:val="0"/>
          <w:bCs w:val="0"/>
          <w:color w:val="000000" w:themeColor="text1"/>
          <w:sz w:val="24"/>
          <w:szCs w:val="24"/>
        </w:rPr>
        <w:t>Table 4. Risk to Potential Structures Scoring Criteria</w:t>
      </w:r>
    </w:p>
    <w:tbl>
      <w:tblPr>
        <w:tblStyle w:val="GridTable1Light"/>
        <w:tblW w:w="0" w:type="auto"/>
        <w:tblLook w:val="04A0" w:firstRow="1" w:lastRow="0" w:firstColumn="1" w:lastColumn="0" w:noHBand="0" w:noVBand="1"/>
      </w:tblPr>
      <w:tblGrid>
        <w:gridCol w:w="785"/>
        <w:gridCol w:w="937"/>
        <w:gridCol w:w="7628"/>
      </w:tblGrid>
      <w:tr w:rsidR="00C53560" w:rsidRPr="00DD7E42" w14:paraId="23586CA9" w14:textId="77777777" w:rsidTr="008E7A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5330A92" w14:textId="77777777" w:rsidR="00C53560" w:rsidRPr="005772D1" w:rsidRDefault="00C53560" w:rsidP="00D14EAA">
            <w:pPr>
              <w:adjustRightInd w:val="0"/>
              <w:snapToGrid w:val="0"/>
              <w:spacing w:line="276" w:lineRule="auto"/>
              <w:jc w:val="center"/>
              <w:rPr>
                <w:rFonts w:ascii="Times New Roman" w:hAnsi="Times New Roman" w:cs="Times New Roman"/>
                <w:b w:val="0"/>
                <w:bCs w:val="0"/>
                <w:sz w:val="24"/>
                <w:szCs w:val="24"/>
              </w:rPr>
            </w:pPr>
            <w:r w:rsidRPr="005772D1">
              <w:rPr>
                <w:rStyle w:val="Strong"/>
                <w:rFonts w:ascii="Times New Roman" w:hAnsi="Times New Roman" w:cs="Times New Roman"/>
                <w:b/>
                <w:bCs/>
                <w:sz w:val="24"/>
                <w:szCs w:val="24"/>
              </w:rPr>
              <w:t>Score</w:t>
            </w:r>
          </w:p>
        </w:tc>
        <w:tc>
          <w:tcPr>
            <w:tcW w:w="0" w:type="auto"/>
            <w:vAlign w:val="center"/>
            <w:hideMark/>
          </w:tcPr>
          <w:p w14:paraId="022958B0" w14:textId="77777777" w:rsidR="00C53560" w:rsidRPr="005772D1" w:rsidRDefault="00C53560" w:rsidP="00D14EAA">
            <w:pPr>
              <w:adjustRightInd w:val="0"/>
              <w:snapToGri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772D1">
              <w:rPr>
                <w:rStyle w:val="Strong"/>
                <w:rFonts w:ascii="Times New Roman" w:hAnsi="Times New Roman" w:cs="Times New Roman"/>
                <w:b/>
                <w:bCs/>
                <w:sz w:val="24"/>
                <w:szCs w:val="24"/>
              </w:rPr>
              <w:t>RPS Value</w:t>
            </w:r>
          </w:p>
        </w:tc>
        <w:tc>
          <w:tcPr>
            <w:tcW w:w="0" w:type="auto"/>
            <w:vAlign w:val="center"/>
            <w:hideMark/>
          </w:tcPr>
          <w:p w14:paraId="073BFCA8" w14:textId="77777777" w:rsidR="00C53560" w:rsidRPr="005772D1" w:rsidRDefault="00C53560" w:rsidP="00D14EAA">
            <w:pPr>
              <w:adjustRightInd w:val="0"/>
              <w:snapToGri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772D1">
              <w:rPr>
                <w:rStyle w:val="Strong"/>
                <w:rFonts w:ascii="Times New Roman" w:hAnsi="Times New Roman" w:cs="Times New Roman"/>
                <w:b/>
                <w:bCs/>
                <w:sz w:val="24"/>
                <w:szCs w:val="24"/>
              </w:rPr>
              <w:t>Description</w:t>
            </w:r>
          </w:p>
        </w:tc>
      </w:tr>
      <w:tr w:rsidR="00C53560" w:rsidRPr="00DD7E42" w14:paraId="4F9252FE" w14:textId="77777777" w:rsidTr="008E7A66">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24D5FA3" w14:textId="77777777" w:rsidR="00C53560" w:rsidRPr="00DD7E42" w:rsidRDefault="00C53560" w:rsidP="00D14EAA">
            <w:pPr>
              <w:adjustRightInd w:val="0"/>
              <w:snapToGrid w:val="0"/>
              <w:spacing w:line="276" w:lineRule="auto"/>
              <w:jc w:val="center"/>
              <w:rPr>
                <w:rFonts w:ascii="Times New Roman" w:hAnsi="Times New Roman" w:cs="Times New Roman"/>
                <w:b w:val="0"/>
                <w:bCs w:val="0"/>
                <w:sz w:val="24"/>
                <w:szCs w:val="24"/>
              </w:rPr>
            </w:pPr>
            <w:r w:rsidRPr="00DD7E42">
              <w:rPr>
                <w:rStyle w:val="Strong"/>
                <w:rFonts w:ascii="Times New Roman" w:hAnsi="Times New Roman" w:cs="Times New Roman"/>
                <w:sz w:val="24"/>
                <w:szCs w:val="24"/>
              </w:rPr>
              <w:t>1</w:t>
            </w:r>
          </w:p>
        </w:tc>
        <w:tc>
          <w:tcPr>
            <w:tcW w:w="0" w:type="auto"/>
            <w:vAlign w:val="center"/>
            <w:hideMark/>
          </w:tcPr>
          <w:p w14:paraId="3D5AA90C" w14:textId="77777777" w:rsidR="00C53560" w:rsidRPr="00DD7E42" w:rsidRDefault="00C53560" w:rsidP="00116F39">
            <w:pPr>
              <w:adjustRightInd w:val="0"/>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D7E42">
              <w:rPr>
                <w:rFonts w:ascii="Times New Roman" w:hAnsi="Times New Roman" w:cs="Times New Roman"/>
                <w:sz w:val="24"/>
                <w:szCs w:val="24"/>
              </w:rPr>
              <w:t>&gt; 85</w:t>
            </w:r>
          </w:p>
        </w:tc>
        <w:tc>
          <w:tcPr>
            <w:tcW w:w="0" w:type="auto"/>
            <w:vAlign w:val="center"/>
            <w:hideMark/>
          </w:tcPr>
          <w:p w14:paraId="5A1415B9" w14:textId="40B04422" w:rsidR="00C53560" w:rsidRPr="00DD7E42" w:rsidRDefault="00DD7E42" w:rsidP="00D14EAA">
            <w:pPr>
              <w:adjustRightInd w:val="0"/>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D7E42">
              <w:rPr>
                <w:rFonts w:ascii="Times New Roman" w:hAnsi="Times New Roman" w:cs="Times New Roman"/>
                <w:sz w:val="24"/>
                <w:szCs w:val="24"/>
              </w:rPr>
              <w:t>Analysis units with very high RPS values are highly susceptible to wildfire impacts, where fire is likely to occur and cause severe structural damage. These areas require immediate mitigation, including defensible space and fuel reduction.</w:t>
            </w:r>
          </w:p>
        </w:tc>
      </w:tr>
      <w:tr w:rsidR="00C53560" w:rsidRPr="00DD7E42" w14:paraId="429D13E4" w14:textId="77777777" w:rsidTr="008E7A66">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B86AC9F" w14:textId="77777777" w:rsidR="00C53560" w:rsidRPr="00DD7E42" w:rsidRDefault="00C53560" w:rsidP="00D14EAA">
            <w:pPr>
              <w:adjustRightInd w:val="0"/>
              <w:snapToGrid w:val="0"/>
              <w:spacing w:line="276" w:lineRule="auto"/>
              <w:jc w:val="center"/>
              <w:rPr>
                <w:rFonts w:ascii="Times New Roman" w:hAnsi="Times New Roman" w:cs="Times New Roman"/>
                <w:b w:val="0"/>
                <w:bCs w:val="0"/>
                <w:sz w:val="24"/>
                <w:szCs w:val="24"/>
              </w:rPr>
            </w:pPr>
            <w:r w:rsidRPr="00DD7E42">
              <w:rPr>
                <w:rStyle w:val="Strong"/>
                <w:rFonts w:ascii="Times New Roman" w:hAnsi="Times New Roman" w:cs="Times New Roman"/>
                <w:sz w:val="24"/>
                <w:szCs w:val="24"/>
              </w:rPr>
              <w:t>2</w:t>
            </w:r>
          </w:p>
        </w:tc>
        <w:tc>
          <w:tcPr>
            <w:tcW w:w="0" w:type="auto"/>
            <w:vAlign w:val="center"/>
            <w:hideMark/>
          </w:tcPr>
          <w:p w14:paraId="38991B24" w14:textId="77777777" w:rsidR="00C53560" w:rsidRPr="00DD7E42" w:rsidRDefault="00C53560" w:rsidP="00116F39">
            <w:pPr>
              <w:adjustRightInd w:val="0"/>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D7E42">
              <w:rPr>
                <w:rFonts w:ascii="Times New Roman" w:hAnsi="Times New Roman" w:cs="Times New Roman"/>
                <w:sz w:val="24"/>
                <w:szCs w:val="24"/>
              </w:rPr>
              <w:t>65–85</w:t>
            </w:r>
          </w:p>
        </w:tc>
        <w:tc>
          <w:tcPr>
            <w:tcW w:w="0" w:type="auto"/>
            <w:vAlign w:val="center"/>
            <w:hideMark/>
          </w:tcPr>
          <w:p w14:paraId="64B30393" w14:textId="0401C8C3" w:rsidR="00C53560" w:rsidRPr="00DD7E42" w:rsidRDefault="00DD7E42" w:rsidP="00D14EAA">
            <w:pPr>
              <w:adjustRightInd w:val="0"/>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D7E42">
              <w:rPr>
                <w:rFonts w:ascii="Times New Roman" w:hAnsi="Times New Roman" w:cs="Times New Roman"/>
                <w:sz w:val="24"/>
                <w:szCs w:val="24"/>
              </w:rPr>
              <w:t>Analysis units with high RPS values are likely to experience wildfire with significant potential for structural damage. Proactive mitigation and risk reduction strategies are recommended.</w:t>
            </w:r>
          </w:p>
        </w:tc>
      </w:tr>
      <w:tr w:rsidR="00C53560" w:rsidRPr="00DD7E42" w14:paraId="2EF25A7A" w14:textId="77777777" w:rsidTr="008E7A66">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F10E47A" w14:textId="77777777" w:rsidR="00C53560" w:rsidRPr="00DD7E42" w:rsidRDefault="00C53560" w:rsidP="00D14EAA">
            <w:pPr>
              <w:adjustRightInd w:val="0"/>
              <w:snapToGrid w:val="0"/>
              <w:spacing w:line="276" w:lineRule="auto"/>
              <w:jc w:val="center"/>
              <w:rPr>
                <w:rFonts w:ascii="Times New Roman" w:hAnsi="Times New Roman" w:cs="Times New Roman"/>
                <w:b w:val="0"/>
                <w:bCs w:val="0"/>
                <w:sz w:val="24"/>
                <w:szCs w:val="24"/>
              </w:rPr>
            </w:pPr>
            <w:r w:rsidRPr="00DD7E42">
              <w:rPr>
                <w:rStyle w:val="Strong"/>
                <w:rFonts w:ascii="Times New Roman" w:hAnsi="Times New Roman" w:cs="Times New Roman"/>
                <w:sz w:val="24"/>
                <w:szCs w:val="24"/>
              </w:rPr>
              <w:t>3</w:t>
            </w:r>
          </w:p>
        </w:tc>
        <w:tc>
          <w:tcPr>
            <w:tcW w:w="0" w:type="auto"/>
            <w:vAlign w:val="center"/>
            <w:hideMark/>
          </w:tcPr>
          <w:p w14:paraId="6619DD35" w14:textId="77777777" w:rsidR="00C53560" w:rsidRPr="00DD7E42" w:rsidRDefault="00C53560" w:rsidP="00116F39">
            <w:pPr>
              <w:adjustRightInd w:val="0"/>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D7E42">
              <w:rPr>
                <w:rFonts w:ascii="Times New Roman" w:hAnsi="Times New Roman" w:cs="Times New Roman"/>
                <w:sz w:val="24"/>
                <w:szCs w:val="24"/>
              </w:rPr>
              <w:t>45–64</w:t>
            </w:r>
          </w:p>
        </w:tc>
        <w:tc>
          <w:tcPr>
            <w:tcW w:w="0" w:type="auto"/>
            <w:vAlign w:val="center"/>
            <w:hideMark/>
          </w:tcPr>
          <w:p w14:paraId="09481FA3" w14:textId="2CDFAF1A" w:rsidR="00C53560" w:rsidRPr="00DD7E42" w:rsidRDefault="00DD7E42" w:rsidP="00D14EAA">
            <w:pPr>
              <w:adjustRightInd w:val="0"/>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D7E42">
              <w:rPr>
                <w:rFonts w:ascii="Times New Roman" w:hAnsi="Times New Roman" w:cs="Times New Roman"/>
                <w:sz w:val="24"/>
                <w:szCs w:val="24"/>
              </w:rPr>
              <w:t>Analysis units with moderate RPS values may experience wildfire with some potential for structural damage, though conditions are less severe.</w:t>
            </w:r>
          </w:p>
        </w:tc>
      </w:tr>
      <w:tr w:rsidR="00C53560" w:rsidRPr="00DD7E42" w14:paraId="31AC6EE4" w14:textId="77777777" w:rsidTr="008E7A66">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285BEE2" w14:textId="77777777" w:rsidR="00C53560" w:rsidRPr="00DD7E42" w:rsidRDefault="00C53560" w:rsidP="00D14EAA">
            <w:pPr>
              <w:adjustRightInd w:val="0"/>
              <w:snapToGrid w:val="0"/>
              <w:spacing w:line="276" w:lineRule="auto"/>
              <w:jc w:val="center"/>
              <w:rPr>
                <w:rFonts w:ascii="Times New Roman" w:hAnsi="Times New Roman" w:cs="Times New Roman"/>
                <w:b w:val="0"/>
                <w:bCs w:val="0"/>
                <w:sz w:val="24"/>
                <w:szCs w:val="24"/>
              </w:rPr>
            </w:pPr>
            <w:r w:rsidRPr="00DD7E42">
              <w:rPr>
                <w:rStyle w:val="Strong"/>
                <w:rFonts w:ascii="Times New Roman" w:hAnsi="Times New Roman" w:cs="Times New Roman"/>
                <w:sz w:val="24"/>
                <w:szCs w:val="24"/>
              </w:rPr>
              <w:t>4</w:t>
            </w:r>
          </w:p>
        </w:tc>
        <w:tc>
          <w:tcPr>
            <w:tcW w:w="0" w:type="auto"/>
            <w:vAlign w:val="center"/>
            <w:hideMark/>
          </w:tcPr>
          <w:p w14:paraId="7FF89F4B" w14:textId="77777777" w:rsidR="00C53560" w:rsidRPr="00DD7E42" w:rsidRDefault="00C53560" w:rsidP="00116F39">
            <w:pPr>
              <w:adjustRightInd w:val="0"/>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D7E42">
              <w:rPr>
                <w:rFonts w:ascii="Times New Roman" w:hAnsi="Times New Roman" w:cs="Times New Roman"/>
                <w:sz w:val="24"/>
                <w:szCs w:val="24"/>
              </w:rPr>
              <w:t>25–44</w:t>
            </w:r>
          </w:p>
        </w:tc>
        <w:tc>
          <w:tcPr>
            <w:tcW w:w="0" w:type="auto"/>
            <w:vAlign w:val="center"/>
            <w:hideMark/>
          </w:tcPr>
          <w:p w14:paraId="0003ED1F" w14:textId="4D41E293" w:rsidR="00C53560" w:rsidRPr="00DD7E42" w:rsidRDefault="00DD7E42" w:rsidP="00D14EAA">
            <w:pPr>
              <w:adjustRightInd w:val="0"/>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D7E42">
              <w:rPr>
                <w:rFonts w:ascii="Times New Roman" w:hAnsi="Times New Roman" w:cs="Times New Roman"/>
                <w:sz w:val="24"/>
                <w:szCs w:val="24"/>
              </w:rPr>
              <w:t>Analysis units with low RPS values have reduced wildfire likelihood or intensity, and structures would likely experience minor impacts.</w:t>
            </w:r>
          </w:p>
        </w:tc>
      </w:tr>
      <w:tr w:rsidR="00C53560" w:rsidRPr="00DD7E42" w14:paraId="5BDE1DDE" w14:textId="77777777" w:rsidTr="008E7A66">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F26F640" w14:textId="77777777" w:rsidR="00C53560" w:rsidRPr="00DD7E42" w:rsidRDefault="00C53560" w:rsidP="00D14EAA">
            <w:pPr>
              <w:adjustRightInd w:val="0"/>
              <w:snapToGrid w:val="0"/>
              <w:spacing w:line="276" w:lineRule="auto"/>
              <w:jc w:val="center"/>
              <w:rPr>
                <w:rFonts w:ascii="Times New Roman" w:hAnsi="Times New Roman" w:cs="Times New Roman"/>
                <w:b w:val="0"/>
                <w:bCs w:val="0"/>
                <w:sz w:val="24"/>
                <w:szCs w:val="24"/>
              </w:rPr>
            </w:pPr>
            <w:r w:rsidRPr="00DD7E42">
              <w:rPr>
                <w:rStyle w:val="Strong"/>
                <w:rFonts w:ascii="Times New Roman" w:hAnsi="Times New Roman" w:cs="Times New Roman"/>
                <w:sz w:val="24"/>
                <w:szCs w:val="24"/>
              </w:rPr>
              <w:t>5</w:t>
            </w:r>
          </w:p>
        </w:tc>
        <w:tc>
          <w:tcPr>
            <w:tcW w:w="0" w:type="auto"/>
            <w:vAlign w:val="center"/>
            <w:hideMark/>
          </w:tcPr>
          <w:p w14:paraId="54C1B93F" w14:textId="77777777" w:rsidR="00C53560" w:rsidRPr="00DD7E42" w:rsidRDefault="00C53560" w:rsidP="00116F39">
            <w:pPr>
              <w:adjustRightInd w:val="0"/>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D7E42">
              <w:rPr>
                <w:rFonts w:ascii="Times New Roman" w:hAnsi="Times New Roman" w:cs="Times New Roman"/>
                <w:sz w:val="24"/>
                <w:szCs w:val="24"/>
              </w:rPr>
              <w:t>0–24</w:t>
            </w:r>
          </w:p>
        </w:tc>
        <w:tc>
          <w:tcPr>
            <w:tcW w:w="0" w:type="auto"/>
            <w:vAlign w:val="center"/>
            <w:hideMark/>
          </w:tcPr>
          <w:p w14:paraId="26EC8CB1" w14:textId="1CCEAC34" w:rsidR="00C53560" w:rsidRPr="00DD7E42" w:rsidRDefault="00DD7E42" w:rsidP="00D14EAA">
            <w:pPr>
              <w:adjustRightInd w:val="0"/>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D7E42">
              <w:rPr>
                <w:rFonts w:ascii="Times New Roman" w:hAnsi="Times New Roman" w:cs="Times New Roman"/>
                <w:sz w:val="24"/>
                <w:szCs w:val="24"/>
              </w:rPr>
              <w:t>Analysis units with very low RPS values have minimal wildfire likelihood and low expected structural impact, indicating high resilience.</w:t>
            </w:r>
          </w:p>
        </w:tc>
      </w:tr>
    </w:tbl>
    <w:p w14:paraId="732CB6FF" w14:textId="77777777" w:rsidR="00C53560" w:rsidRPr="00DD7E42" w:rsidRDefault="00C53560" w:rsidP="00D14EAA">
      <w:pPr>
        <w:adjustRightInd w:val="0"/>
        <w:snapToGrid w:val="0"/>
        <w:spacing w:after="0" w:line="276" w:lineRule="auto"/>
        <w:rPr>
          <w:rFonts w:ascii="Times New Roman" w:hAnsi="Times New Roman" w:cs="Times New Roman"/>
          <w:sz w:val="24"/>
          <w:szCs w:val="24"/>
          <w:highlight w:val="yellow"/>
        </w:rPr>
      </w:pPr>
    </w:p>
    <w:p w14:paraId="15753D51" w14:textId="3FB31443" w:rsidR="00C53560" w:rsidRPr="00DD7E42" w:rsidRDefault="00C53560" w:rsidP="00D14EAA">
      <w:pPr>
        <w:pStyle w:val="ListParagraph"/>
        <w:numPr>
          <w:ilvl w:val="1"/>
          <w:numId w:val="2"/>
        </w:numPr>
        <w:adjustRightInd w:val="0"/>
        <w:snapToGrid w:val="0"/>
        <w:spacing w:after="0" w:line="276" w:lineRule="auto"/>
        <w:contextualSpacing w:val="0"/>
        <w:rPr>
          <w:rFonts w:ascii="Times New Roman" w:eastAsiaTheme="majorEastAsia" w:hAnsi="Times New Roman" w:cs="Times New Roman"/>
          <w:color w:val="000000" w:themeColor="text1"/>
          <w:sz w:val="24"/>
          <w:szCs w:val="24"/>
        </w:rPr>
      </w:pPr>
      <w:r w:rsidRPr="00DD7E42">
        <w:rPr>
          <w:rStyle w:val="Strong"/>
          <w:rFonts w:ascii="Times New Roman" w:hAnsi="Times New Roman" w:cs="Times New Roman"/>
          <w:color w:val="000000" w:themeColor="text1"/>
          <w:sz w:val="24"/>
          <w:szCs w:val="24"/>
        </w:rPr>
        <w:lastRenderedPageBreak/>
        <w:t>Output Field</w:t>
      </w:r>
      <w:r w:rsidRPr="00DD7E42">
        <w:rPr>
          <w:rFonts w:ascii="Times New Roman" w:hAnsi="Times New Roman" w:cs="Times New Roman"/>
          <w:color w:val="000000" w:themeColor="text1"/>
          <w:sz w:val="24"/>
          <w:szCs w:val="24"/>
        </w:rPr>
        <w:t xml:space="preserve">: </w:t>
      </w:r>
      <w:r w:rsidR="00DD7E42" w:rsidRPr="00DD7E42">
        <w:rPr>
          <w:rFonts w:ascii="Times New Roman" w:eastAsiaTheme="majorEastAsia" w:hAnsi="Times New Roman" w:cs="Times New Roman"/>
          <w:color w:val="000000" w:themeColor="text1"/>
          <w:sz w:val="24"/>
          <w:szCs w:val="24"/>
        </w:rPr>
        <w:t>The tool appends the following field to the input analysis units:</w:t>
      </w:r>
    </w:p>
    <w:p w14:paraId="7A4B4488" w14:textId="171C6064" w:rsidR="00DD7E42" w:rsidRPr="00DD7E42" w:rsidRDefault="00DD7E42" w:rsidP="00D14EAA">
      <w:pPr>
        <w:pStyle w:val="ListParagraph"/>
        <w:numPr>
          <w:ilvl w:val="2"/>
          <w:numId w:val="2"/>
        </w:numPr>
        <w:adjustRightInd w:val="0"/>
        <w:snapToGrid w:val="0"/>
        <w:spacing w:after="0" w:line="276" w:lineRule="auto"/>
        <w:contextualSpacing w:val="0"/>
        <w:rPr>
          <w:rFonts w:ascii="Times New Roman" w:eastAsiaTheme="majorEastAsia" w:hAnsi="Times New Roman" w:cs="Times New Roman"/>
          <w:color w:val="000000" w:themeColor="text1"/>
          <w:sz w:val="24"/>
          <w:szCs w:val="24"/>
        </w:rPr>
      </w:pPr>
      <w:r w:rsidRPr="00DD7E42">
        <w:rPr>
          <w:rFonts w:ascii="Times New Roman" w:eastAsiaTheme="majorEastAsia" w:hAnsi="Times New Roman" w:cs="Times New Roman"/>
          <w:color w:val="000000" w:themeColor="text1"/>
          <w:sz w:val="24"/>
          <w:szCs w:val="24"/>
          <w:highlight w:val="lightGray"/>
        </w:rPr>
        <w:t>WFRPS_SC</w:t>
      </w:r>
      <w:r w:rsidRPr="00DD7E42">
        <w:rPr>
          <w:rFonts w:ascii="Times New Roman" w:eastAsiaTheme="majorEastAsia" w:hAnsi="Times New Roman" w:cs="Times New Roman"/>
          <w:color w:val="000000" w:themeColor="text1"/>
          <w:sz w:val="24"/>
          <w:szCs w:val="24"/>
        </w:rPr>
        <w:t>: Risk to Potential Structures score (1–5)</w:t>
      </w:r>
    </w:p>
    <w:p w14:paraId="0F31F740" w14:textId="77777777" w:rsidR="00DD7E42" w:rsidRDefault="00DD7E42" w:rsidP="00D14EAA">
      <w:pPr>
        <w:adjustRightInd w:val="0"/>
        <w:snapToGrid w:val="0"/>
        <w:spacing w:after="0" w:line="276" w:lineRule="auto"/>
        <w:rPr>
          <w:rFonts w:ascii="Times New Roman" w:eastAsiaTheme="majorEastAsia" w:hAnsi="Times New Roman" w:cs="Times New Roman"/>
          <w:color w:val="000000" w:themeColor="text1"/>
          <w:sz w:val="24"/>
          <w:szCs w:val="24"/>
        </w:rPr>
      </w:pPr>
    </w:p>
    <w:p w14:paraId="2C768FAE" w14:textId="77777777" w:rsidR="00DD7E42" w:rsidRPr="00DD7E42" w:rsidRDefault="00DD7E42" w:rsidP="00D14EAA">
      <w:pPr>
        <w:adjustRightInd w:val="0"/>
        <w:snapToGrid w:val="0"/>
        <w:spacing w:after="0" w:line="276" w:lineRule="auto"/>
        <w:rPr>
          <w:rFonts w:ascii="Times New Roman" w:eastAsiaTheme="majorEastAsia" w:hAnsi="Times New Roman" w:cs="Times New Roman"/>
          <w:color w:val="000000" w:themeColor="text1"/>
          <w:sz w:val="24"/>
          <w:szCs w:val="24"/>
        </w:rPr>
      </w:pPr>
    </w:p>
    <w:p w14:paraId="049B409A" w14:textId="02501927" w:rsidR="00DD7E42" w:rsidRPr="00DD7E42" w:rsidRDefault="00DD7E42" w:rsidP="00D14EAA">
      <w:pPr>
        <w:pStyle w:val="Heading3"/>
        <w:numPr>
          <w:ilvl w:val="0"/>
          <w:numId w:val="2"/>
        </w:numPr>
        <w:adjustRightInd w:val="0"/>
        <w:snapToGrid w:val="0"/>
        <w:spacing w:before="0" w:after="0" w:line="276" w:lineRule="auto"/>
        <w:rPr>
          <w:rStyle w:val="Strong"/>
          <w:rFonts w:ascii="Times New Roman" w:hAnsi="Times New Roman" w:cs="Times New Roman"/>
          <w:b w:val="0"/>
          <w:bCs w:val="0"/>
          <w:color w:val="000000" w:themeColor="text1"/>
          <w:sz w:val="24"/>
          <w:szCs w:val="24"/>
        </w:rPr>
      </w:pPr>
      <w:r w:rsidRPr="00DD7E42">
        <w:rPr>
          <w:rStyle w:val="Strong"/>
          <w:rFonts w:ascii="Times New Roman" w:hAnsi="Times New Roman" w:cs="Times New Roman"/>
          <w:b w:val="0"/>
          <w:bCs w:val="0"/>
          <w:color w:val="000000" w:themeColor="text1"/>
          <w:sz w:val="24"/>
          <w:szCs w:val="24"/>
        </w:rPr>
        <w:t>Metric #2: Conditional Risk to Potential Structures (cRPS)</w:t>
      </w:r>
    </w:p>
    <w:p w14:paraId="3842EF9E" w14:textId="16B93EBB" w:rsidR="000C10E5" w:rsidRDefault="00DD7E42" w:rsidP="00D14EAA">
      <w:pPr>
        <w:pStyle w:val="Heading3"/>
        <w:numPr>
          <w:ilvl w:val="1"/>
          <w:numId w:val="2"/>
        </w:numPr>
        <w:adjustRightInd w:val="0"/>
        <w:snapToGrid w:val="0"/>
        <w:spacing w:before="0" w:after="0" w:line="276" w:lineRule="auto"/>
        <w:rPr>
          <w:rFonts w:ascii="Times New Roman" w:hAnsi="Times New Roman" w:cs="Times New Roman"/>
          <w:color w:val="000000" w:themeColor="text1"/>
          <w:sz w:val="24"/>
          <w:szCs w:val="24"/>
        </w:rPr>
      </w:pPr>
      <w:r w:rsidRPr="00DD7E42">
        <w:rPr>
          <w:rFonts w:ascii="Times New Roman" w:hAnsi="Times New Roman" w:cs="Times New Roman"/>
          <w:b/>
          <w:bCs/>
          <w:color w:val="000000" w:themeColor="text1"/>
          <w:sz w:val="24"/>
          <w:szCs w:val="24"/>
        </w:rPr>
        <w:t xml:space="preserve">Load </w:t>
      </w:r>
      <w:r w:rsidR="000C10E5">
        <w:rPr>
          <w:rFonts w:ascii="Times New Roman" w:hAnsi="Times New Roman" w:cs="Times New Roman"/>
          <w:b/>
          <w:bCs/>
          <w:color w:val="000000" w:themeColor="text1"/>
          <w:sz w:val="24"/>
          <w:szCs w:val="24"/>
        </w:rPr>
        <w:t xml:space="preserve">Conditional Risk to Potential Structures </w:t>
      </w:r>
      <w:r w:rsidRPr="00DD7E42">
        <w:rPr>
          <w:rFonts w:ascii="Times New Roman" w:hAnsi="Times New Roman" w:cs="Times New Roman"/>
          <w:b/>
          <w:bCs/>
          <w:color w:val="000000" w:themeColor="text1"/>
          <w:sz w:val="24"/>
          <w:szCs w:val="24"/>
        </w:rPr>
        <w:t xml:space="preserve">Data: </w:t>
      </w:r>
      <w:r w:rsidR="000C10E5" w:rsidRPr="000C10E5">
        <w:rPr>
          <w:rFonts w:ascii="Times New Roman" w:hAnsi="Times New Roman" w:cs="Times New Roman"/>
          <w:color w:val="000000" w:themeColor="text1"/>
          <w:sz w:val="24"/>
          <w:szCs w:val="24"/>
        </w:rPr>
        <w:t>Import a spatial dataset representing Conditional Risk to Potential Structures (cRPS), which estimates the potential consequence to a structure if a wildfire occurs, independent of fire likelihood. Confirm that the coordinate system is appropriate and clip to the area of interest if necessary.</w:t>
      </w:r>
    </w:p>
    <w:p w14:paraId="6144C8ED" w14:textId="77777777" w:rsidR="00D14EAA" w:rsidRPr="00D14EAA" w:rsidRDefault="00D14EAA" w:rsidP="00D14EAA">
      <w:pPr>
        <w:adjustRightInd w:val="0"/>
        <w:snapToGrid w:val="0"/>
        <w:spacing w:after="0" w:line="276" w:lineRule="auto"/>
      </w:pPr>
    </w:p>
    <w:p w14:paraId="410B2015" w14:textId="043181B7" w:rsidR="00DD7E42" w:rsidRDefault="00DD7E42" w:rsidP="00D14EAA">
      <w:pPr>
        <w:pStyle w:val="Heading3"/>
        <w:numPr>
          <w:ilvl w:val="1"/>
          <w:numId w:val="2"/>
        </w:numPr>
        <w:adjustRightInd w:val="0"/>
        <w:snapToGrid w:val="0"/>
        <w:spacing w:before="0" w:after="0" w:line="276" w:lineRule="auto"/>
        <w:rPr>
          <w:rFonts w:ascii="Times New Roman" w:hAnsi="Times New Roman" w:cs="Times New Roman"/>
          <w:color w:val="000000" w:themeColor="text1"/>
          <w:sz w:val="24"/>
          <w:szCs w:val="24"/>
        </w:rPr>
      </w:pPr>
      <w:r w:rsidRPr="00DD7E42">
        <w:rPr>
          <w:rFonts w:ascii="Times New Roman" w:hAnsi="Times New Roman" w:cs="Times New Roman"/>
          <w:b/>
          <w:bCs/>
          <w:color w:val="000000" w:themeColor="text1"/>
          <w:sz w:val="24"/>
          <w:szCs w:val="24"/>
        </w:rPr>
        <w:t xml:space="preserve">Calculate </w:t>
      </w:r>
      <w:r w:rsidR="000C10E5" w:rsidRPr="000C10E5">
        <w:rPr>
          <w:rFonts w:ascii="Times New Roman" w:hAnsi="Times New Roman" w:cs="Times New Roman"/>
          <w:b/>
          <w:bCs/>
          <w:color w:val="000000" w:themeColor="text1"/>
          <w:sz w:val="24"/>
          <w:szCs w:val="24"/>
        </w:rPr>
        <w:t>Conditional Risk to Potential Structures</w:t>
      </w:r>
      <w:r w:rsidRPr="00DD7E42">
        <w:rPr>
          <w:rFonts w:ascii="Times New Roman" w:hAnsi="Times New Roman" w:cs="Times New Roman"/>
          <w:b/>
          <w:bCs/>
          <w:color w:val="000000" w:themeColor="text1"/>
          <w:sz w:val="24"/>
          <w:szCs w:val="24"/>
        </w:rPr>
        <w:t xml:space="preserve">: </w:t>
      </w:r>
      <w:r w:rsidR="000C10E5" w:rsidRPr="000C10E5">
        <w:rPr>
          <w:rFonts w:ascii="Times New Roman" w:hAnsi="Times New Roman" w:cs="Times New Roman"/>
          <w:color w:val="000000" w:themeColor="text1"/>
          <w:sz w:val="24"/>
          <w:szCs w:val="24"/>
        </w:rPr>
        <w:t>A custom GIS tool was developed to automate the summarization and scoring process. This tool overlays the cRPS raster with the input analysis units and uses a zonal statistics approach (e.g., mean statistic) to calculate the average cRPS value within each analysis unit.</w:t>
      </w:r>
    </w:p>
    <w:p w14:paraId="046B89D1" w14:textId="4CDEE655" w:rsidR="000C10E5" w:rsidRPr="000C10E5" w:rsidRDefault="000C10E5" w:rsidP="00D14EAA">
      <w:pPr>
        <w:pStyle w:val="ListParagraph"/>
        <w:numPr>
          <w:ilvl w:val="2"/>
          <w:numId w:val="2"/>
        </w:numPr>
        <w:adjustRightInd w:val="0"/>
        <w:snapToGrid w:val="0"/>
        <w:spacing w:after="0" w:line="276" w:lineRule="auto"/>
        <w:contextualSpacing w:val="0"/>
        <w:rPr>
          <w:rFonts w:ascii="Times New Roman" w:hAnsi="Times New Roman" w:cs="Times New Roman"/>
          <w:sz w:val="24"/>
          <w:szCs w:val="24"/>
        </w:rPr>
      </w:pPr>
      <w:r w:rsidRPr="000C10E5">
        <w:rPr>
          <w:rFonts w:ascii="Times New Roman" w:hAnsi="Times New Roman" w:cs="Times New Roman"/>
          <w:sz w:val="24"/>
          <w:szCs w:val="24"/>
        </w:rPr>
        <w:t>The resulting mean value represents the expected structural consequence of wildfire within each analysis unit under burning conditions</w:t>
      </w:r>
    </w:p>
    <w:p w14:paraId="40D54097" w14:textId="77777777" w:rsidR="00D14EAA" w:rsidRDefault="000C10E5" w:rsidP="00D14EAA">
      <w:pPr>
        <w:pStyle w:val="ListParagraph"/>
        <w:numPr>
          <w:ilvl w:val="2"/>
          <w:numId w:val="2"/>
        </w:numPr>
        <w:adjustRightInd w:val="0"/>
        <w:snapToGrid w:val="0"/>
        <w:spacing w:after="0" w:line="276" w:lineRule="auto"/>
        <w:contextualSpacing w:val="0"/>
        <w:rPr>
          <w:rFonts w:ascii="Times New Roman" w:hAnsi="Times New Roman" w:cs="Times New Roman"/>
          <w:sz w:val="24"/>
          <w:szCs w:val="24"/>
        </w:rPr>
      </w:pPr>
      <w:r w:rsidRPr="000C10E5">
        <w:rPr>
          <w:rFonts w:ascii="Times New Roman" w:hAnsi="Times New Roman" w:cs="Times New Roman"/>
          <w:sz w:val="24"/>
          <w:szCs w:val="24"/>
        </w:rPr>
        <w:t>The mean cRPS value is joined back to the attribute table using the unique identifier field</w:t>
      </w:r>
    </w:p>
    <w:p w14:paraId="50C24843" w14:textId="77777777" w:rsidR="00D14EAA" w:rsidRDefault="00D14EAA" w:rsidP="00D14EAA">
      <w:pPr>
        <w:pStyle w:val="ListParagraph"/>
        <w:adjustRightInd w:val="0"/>
        <w:snapToGrid w:val="0"/>
        <w:spacing w:after="0" w:line="276" w:lineRule="auto"/>
        <w:ind w:left="2160"/>
        <w:contextualSpacing w:val="0"/>
        <w:rPr>
          <w:rFonts w:ascii="Times New Roman" w:hAnsi="Times New Roman" w:cs="Times New Roman"/>
          <w:sz w:val="24"/>
          <w:szCs w:val="24"/>
        </w:rPr>
      </w:pPr>
    </w:p>
    <w:p w14:paraId="1E877494" w14:textId="77777777" w:rsidR="00D14EAA" w:rsidRPr="00D14EAA" w:rsidRDefault="00DD7E42" w:rsidP="00D14EAA">
      <w:pPr>
        <w:pStyle w:val="ListParagraph"/>
        <w:numPr>
          <w:ilvl w:val="1"/>
          <w:numId w:val="2"/>
        </w:numPr>
        <w:adjustRightInd w:val="0"/>
        <w:snapToGrid w:val="0"/>
        <w:spacing w:after="0" w:line="276" w:lineRule="auto"/>
        <w:contextualSpacing w:val="0"/>
        <w:rPr>
          <w:rFonts w:ascii="Times New Roman" w:hAnsi="Times New Roman" w:cs="Times New Roman"/>
          <w:sz w:val="24"/>
          <w:szCs w:val="24"/>
        </w:rPr>
      </w:pPr>
      <w:r w:rsidRPr="00D14EAA">
        <w:rPr>
          <w:rFonts w:ascii="Times New Roman" w:hAnsi="Times New Roman" w:cs="Times New Roman"/>
          <w:b/>
          <w:bCs/>
          <w:color w:val="000000" w:themeColor="text1"/>
          <w:sz w:val="24"/>
          <w:szCs w:val="24"/>
        </w:rPr>
        <w:t xml:space="preserve">Assign cRPS Score: </w:t>
      </w:r>
      <w:r w:rsidR="000C10E5" w:rsidRPr="00D14EAA">
        <w:rPr>
          <w:rFonts w:ascii="Times New Roman" w:hAnsi="Times New Roman" w:cs="Times New Roman"/>
          <w:color w:val="000000" w:themeColor="text1"/>
          <w:sz w:val="24"/>
          <w:szCs w:val="24"/>
        </w:rPr>
        <w:t>The tool assigns a score from 1 (lowest resilience / highest expected consequence) to 5 (highest resilience / lowest expected consequence) based on mean cRPS values, using the thresholds defined in Table 5. These scores reflect the potential severity of structural damage given that a wildfire occurs, isolating exposure and vulnerability from fire likelihood.</w:t>
      </w:r>
    </w:p>
    <w:p w14:paraId="7B5E8A64" w14:textId="77777777" w:rsidR="00D14EAA" w:rsidRDefault="00D14EAA" w:rsidP="00D14EAA">
      <w:pPr>
        <w:adjustRightInd w:val="0"/>
        <w:snapToGrid w:val="0"/>
        <w:spacing w:after="0" w:line="276" w:lineRule="auto"/>
        <w:rPr>
          <w:rFonts w:ascii="Times New Roman" w:hAnsi="Times New Roman" w:cs="Times New Roman"/>
          <w:sz w:val="24"/>
          <w:szCs w:val="24"/>
        </w:rPr>
      </w:pPr>
    </w:p>
    <w:p w14:paraId="7873B218" w14:textId="4C53F97C" w:rsidR="00D14EAA" w:rsidRPr="00D14EAA" w:rsidRDefault="00D14EAA" w:rsidP="00D14EAA">
      <w:pPr>
        <w:adjustRightInd w:val="0"/>
        <w:snapToGrid w:val="0"/>
        <w:spacing w:after="0" w:line="276" w:lineRule="auto"/>
        <w:rPr>
          <w:rFonts w:ascii="Times New Roman" w:hAnsi="Times New Roman" w:cs="Times New Roman"/>
          <w:sz w:val="24"/>
          <w:szCs w:val="24"/>
        </w:rPr>
      </w:pPr>
      <w:r w:rsidRPr="00D14EAA">
        <w:rPr>
          <w:rStyle w:val="Strong"/>
          <w:rFonts w:ascii="Times New Roman" w:hAnsi="Times New Roman" w:cs="Times New Roman"/>
          <w:b w:val="0"/>
          <w:bCs w:val="0"/>
          <w:color w:val="000000" w:themeColor="text1"/>
          <w:sz w:val="24"/>
          <w:szCs w:val="24"/>
        </w:rPr>
        <w:t>Table 5. Conditional Risk to Potential Structures Scoring Criteria</w:t>
      </w:r>
    </w:p>
    <w:tbl>
      <w:tblPr>
        <w:tblStyle w:val="GridTable1Light"/>
        <w:tblpPr w:leftFromText="180" w:rightFromText="180" w:vertAnchor="text" w:horzAnchor="margin" w:tblpY="356"/>
        <w:tblW w:w="0" w:type="auto"/>
        <w:tblLook w:val="04A0" w:firstRow="1" w:lastRow="0" w:firstColumn="1" w:lastColumn="0" w:noHBand="0" w:noVBand="1"/>
      </w:tblPr>
      <w:tblGrid>
        <w:gridCol w:w="785"/>
        <w:gridCol w:w="982"/>
        <w:gridCol w:w="7583"/>
      </w:tblGrid>
      <w:tr w:rsidR="00D14EAA" w:rsidRPr="00DD7E42" w14:paraId="5E297BFA" w14:textId="77777777" w:rsidTr="00D14E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5442D41" w14:textId="77777777" w:rsidR="00D14EAA" w:rsidRPr="005772D1" w:rsidRDefault="00D14EAA" w:rsidP="00D14EAA">
            <w:pPr>
              <w:pStyle w:val="Heading3"/>
              <w:adjustRightInd w:val="0"/>
              <w:snapToGrid w:val="0"/>
              <w:spacing w:before="0" w:after="0" w:line="276" w:lineRule="auto"/>
              <w:jc w:val="center"/>
              <w:rPr>
                <w:rStyle w:val="Strong"/>
                <w:rFonts w:ascii="Times New Roman" w:hAnsi="Times New Roman" w:cs="Times New Roman"/>
                <w:b/>
                <w:bCs/>
                <w:color w:val="000000" w:themeColor="text1"/>
                <w:sz w:val="24"/>
                <w:szCs w:val="24"/>
              </w:rPr>
            </w:pPr>
            <w:r w:rsidRPr="005772D1">
              <w:rPr>
                <w:rStyle w:val="Strong"/>
                <w:rFonts w:ascii="Times New Roman" w:hAnsi="Times New Roman" w:cs="Times New Roman"/>
                <w:b/>
                <w:bCs/>
                <w:color w:val="000000" w:themeColor="text1"/>
                <w:sz w:val="24"/>
                <w:szCs w:val="24"/>
              </w:rPr>
              <w:t>Score</w:t>
            </w:r>
          </w:p>
        </w:tc>
        <w:tc>
          <w:tcPr>
            <w:tcW w:w="0" w:type="auto"/>
            <w:vAlign w:val="center"/>
            <w:hideMark/>
          </w:tcPr>
          <w:p w14:paraId="6388E835" w14:textId="77777777" w:rsidR="00D14EAA" w:rsidRPr="005772D1" w:rsidRDefault="00D14EAA" w:rsidP="00D14EAA">
            <w:pPr>
              <w:pStyle w:val="Heading3"/>
              <w:adjustRightInd w:val="0"/>
              <w:snapToGrid w:val="0"/>
              <w:spacing w:before="0" w:after="0" w:line="276" w:lineRule="auto"/>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bCs/>
                <w:color w:val="000000" w:themeColor="text1"/>
                <w:sz w:val="24"/>
                <w:szCs w:val="24"/>
              </w:rPr>
            </w:pPr>
            <w:r w:rsidRPr="005772D1">
              <w:rPr>
                <w:rStyle w:val="Strong"/>
                <w:rFonts w:ascii="Times New Roman" w:hAnsi="Times New Roman" w:cs="Times New Roman"/>
                <w:b/>
                <w:bCs/>
                <w:color w:val="000000" w:themeColor="text1"/>
                <w:sz w:val="24"/>
                <w:szCs w:val="24"/>
              </w:rPr>
              <w:t>cRPS Value</w:t>
            </w:r>
          </w:p>
        </w:tc>
        <w:tc>
          <w:tcPr>
            <w:tcW w:w="0" w:type="auto"/>
            <w:vAlign w:val="center"/>
            <w:hideMark/>
          </w:tcPr>
          <w:p w14:paraId="1641320B" w14:textId="77777777" w:rsidR="00D14EAA" w:rsidRPr="005772D1" w:rsidRDefault="00D14EAA" w:rsidP="00D14EAA">
            <w:pPr>
              <w:pStyle w:val="Heading3"/>
              <w:adjustRightInd w:val="0"/>
              <w:snapToGrid w:val="0"/>
              <w:spacing w:before="0" w:after="0" w:line="276" w:lineRule="auto"/>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bCs/>
                <w:color w:val="000000" w:themeColor="text1"/>
                <w:sz w:val="24"/>
                <w:szCs w:val="24"/>
              </w:rPr>
            </w:pPr>
            <w:r w:rsidRPr="005772D1">
              <w:rPr>
                <w:rStyle w:val="Strong"/>
                <w:rFonts w:ascii="Times New Roman" w:hAnsi="Times New Roman" w:cs="Times New Roman"/>
                <w:b/>
                <w:bCs/>
                <w:color w:val="000000" w:themeColor="text1"/>
                <w:sz w:val="24"/>
                <w:szCs w:val="24"/>
              </w:rPr>
              <w:t>Description</w:t>
            </w:r>
          </w:p>
        </w:tc>
      </w:tr>
      <w:tr w:rsidR="00D14EAA" w:rsidRPr="00DD7E42" w14:paraId="20ED1275" w14:textId="77777777" w:rsidTr="00D14EAA">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886178F" w14:textId="77777777" w:rsidR="00D14EAA" w:rsidRPr="00DD7E42" w:rsidRDefault="00D14EAA" w:rsidP="00D14EAA">
            <w:pPr>
              <w:pStyle w:val="Heading3"/>
              <w:adjustRightInd w:val="0"/>
              <w:snapToGrid w:val="0"/>
              <w:spacing w:before="0" w:after="0" w:line="276" w:lineRule="auto"/>
              <w:jc w:val="center"/>
              <w:rPr>
                <w:rStyle w:val="Strong"/>
                <w:rFonts w:ascii="Times New Roman" w:hAnsi="Times New Roman" w:cs="Times New Roman"/>
                <w:b/>
                <w:bCs/>
                <w:color w:val="000000" w:themeColor="text1"/>
                <w:sz w:val="24"/>
                <w:szCs w:val="24"/>
              </w:rPr>
            </w:pPr>
            <w:r w:rsidRPr="00DD7E42">
              <w:rPr>
                <w:rStyle w:val="Strong"/>
                <w:rFonts w:ascii="Times New Roman" w:hAnsi="Times New Roman" w:cs="Times New Roman"/>
                <w:color w:val="000000" w:themeColor="text1"/>
                <w:sz w:val="24"/>
                <w:szCs w:val="24"/>
              </w:rPr>
              <w:t>1</w:t>
            </w:r>
          </w:p>
        </w:tc>
        <w:tc>
          <w:tcPr>
            <w:tcW w:w="0" w:type="auto"/>
            <w:vAlign w:val="center"/>
            <w:hideMark/>
          </w:tcPr>
          <w:p w14:paraId="4B42BED0" w14:textId="77777777" w:rsidR="00D14EAA" w:rsidRPr="00116F39" w:rsidRDefault="00D14EAA" w:rsidP="00D14EAA">
            <w:pPr>
              <w:pStyle w:val="Heading3"/>
              <w:adjustRightInd w:val="0"/>
              <w:snapToGrid w:val="0"/>
              <w:spacing w:before="0" w:after="0" w:line="276" w:lineRule="auto"/>
              <w:cnfStyle w:val="000000000000" w:firstRow="0" w:lastRow="0" w:firstColumn="0" w:lastColumn="0" w:oddVBand="0" w:evenVBand="0" w:oddHBand="0" w:evenHBand="0" w:firstRowFirstColumn="0" w:firstRowLastColumn="0" w:lastRowFirstColumn="0" w:lastRowLastColumn="0"/>
              <w:rPr>
                <w:rStyle w:val="Strong"/>
                <w:rFonts w:ascii="Times New Roman" w:hAnsi="Times New Roman" w:cs="Times New Roman"/>
                <w:b w:val="0"/>
                <w:bCs w:val="0"/>
                <w:color w:val="000000" w:themeColor="text1"/>
                <w:sz w:val="24"/>
                <w:szCs w:val="24"/>
              </w:rPr>
            </w:pPr>
            <w:r w:rsidRPr="00116F39">
              <w:rPr>
                <w:rStyle w:val="Strong"/>
                <w:rFonts w:ascii="Times New Roman" w:hAnsi="Times New Roman" w:cs="Times New Roman"/>
                <w:b w:val="0"/>
                <w:bCs w:val="0"/>
                <w:color w:val="000000" w:themeColor="text1"/>
                <w:sz w:val="24"/>
                <w:szCs w:val="24"/>
              </w:rPr>
              <w:t>&gt; 85</w:t>
            </w:r>
          </w:p>
        </w:tc>
        <w:tc>
          <w:tcPr>
            <w:tcW w:w="0" w:type="auto"/>
            <w:vAlign w:val="center"/>
            <w:hideMark/>
          </w:tcPr>
          <w:p w14:paraId="5A9F00C3" w14:textId="77777777" w:rsidR="00D14EAA" w:rsidRPr="000C10E5" w:rsidRDefault="00D14EAA" w:rsidP="00D14EAA">
            <w:pPr>
              <w:pStyle w:val="Heading3"/>
              <w:adjustRightInd w:val="0"/>
              <w:snapToGrid w:val="0"/>
              <w:spacing w:before="0" w:after="0" w:line="276" w:lineRule="auto"/>
              <w:cnfStyle w:val="000000000000" w:firstRow="0" w:lastRow="0" w:firstColumn="0" w:lastColumn="0" w:oddVBand="0" w:evenVBand="0" w:oddHBand="0" w:evenHBand="0" w:firstRowFirstColumn="0" w:firstRowLastColumn="0" w:lastRowFirstColumn="0" w:lastRowLastColumn="0"/>
              <w:rPr>
                <w:rStyle w:val="Strong"/>
                <w:rFonts w:ascii="Times New Roman" w:hAnsi="Times New Roman" w:cs="Times New Roman"/>
                <w:b w:val="0"/>
                <w:bCs w:val="0"/>
                <w:color w:val="000000" w:themeColor="text1"/>
                <w:sz w:val="24"/>
                <w:szCs w:val="24"/>
              </w:rPr>
            </w:pPr>
            <w:r w:rsidRPr="000C10E5">
              <w:rPr>
                <w:rStyle w:val="Strong"/>
                <w:rFonts w:ascii="Times New Roman" w:hAnsi="Times New Roman" w:cs="Times New Roman"/>
                <w:b w:val="0"/>
                <w:bCs w:val="0"/>
                <w:color w:val="000000" w:themeColor="text1"/>
                <w:sz w:val="24"/>
                <w:szCs w:val="24"/>
              </w:rPr>
              <w:t>Analysis units with very high cRPS values would experience severe structural damage if a wildfire occurs. These areas reflect high vulnerability and require mitigation such as defensible space and structural hardening.</w:t>
            </w:r>
          </w:p>
        </w:tc>
      </w:tr>
      <w:tr w:rsidR="00D14EAA" w:rsidRPr="00DD7E42" w14:paraId="4D420AA5" w14:textId="77777777" w:rsidTr="00D14EAA">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1E9CF45" w14:textId="77777777" w:rsidR="00D14EAA" w:rsidRPr="00DD7E42" w:rsidRDefault="00D14EAA" w:rsidP="00D14EAA">
            <w:pPr>
              <w:pStyle w:val="Heading3"/>
              <w:adjustRightInd w:val="0"/>
              <w:snapToGrid w:val="0"/>
              <w:spacing w:before="0" w:after="0" w:line="276" w:lineRule="auto"/>
              <w:jc w:val="center"/>
              <w:rPr>
                <w:rStyle w:val="Strong"/>
                <w:rFonts w:ascii="Times New Roman" w:hAnsi="Times New Roman" w:cs="Times New Roman"/>
                <w:b/>
                <w:bCs/>
                <w:color w:val="000000" w:themeColor="text1"/>
                <w:sz w:val="24"/>
                <w:szCs w:val="24"/>
              </w:rPr>
            </w:pPr>
            <w:r w:rsidRPr="00DD7E42">
              <w:rPr>
                <w:rStyle w:val="Strong"/>
                <w:rFonts w:ascii="Times New Roman" w:hAnsi="Times New Roman" w:cs="Times New Roman"/>
                <w:color w:val="000000" w:themeColor="text1"/>
                <w:sz w:val="24"/>
                <w:szCs w:val="24"/>
              </w:rPr>
              <w:t>2</w:t>
            </w:r>
          </w:p>
        </w:tc>
        <w:tc>
          <w:tcPr>
            <w:tcW w:w="0" w:type="auto"/>
            <w:vAlign w:val="center"/>
            <w:hideMark/>
          </w:tcPr>
          <w:p w14:paraId="41C16FD2" w14:textId="77777777" w:rsidR="00D14EAA" w:rsidRPr="00116F39" w:rsidRDefault="00D14EAA" w:rsidP="00D14EAA">
            <w:pPr>
              <w:pStyle w:val="Heading3"/>
              <w:adjustRightInd w:val="0"/>
              <w:snapToGrid w:val="0"/>
              <w:spacing w:before="0" w:after="0" w:line="276" w:lineRule="auto"/>
              <w:cnfStyle w:val="000000000000" w:firstRow="0" w:lastRow="0" w:firstColumn="0" w:lastColumn="0" w:oddVBand="0" w:evenVBand="0" w:oddHBand="0" w:evenHBand="0" w:firstRowFirstColumn="0" w:firstRowLastColumn="0" w:lastRowFirstColumn="0" w:lastRowLastColumn="0"/>
              <w:rPr>
                <w:rStyle w:val="Strong"/>
                <w:rFonts w:ascii="Times New Roman" w:hAnsi="Times New Roman" w:cs="Times New Roman"/>
                <w:b w:val="0"/>
                <w:bCs w:val="0"/>
                <w:color w:val="000000" w:themeColor="text1"/>
                <w:sz w:val="24"/>
                <w:szCs w:val="24"/>
              </w:rPr>
            </w:pPr>
            <w:r w:rsidRPr="00116F39">
              <w:rPr>
                <w:rStyle w:val="Strong"/>
                <w:rFonts w:ascii="Times New Roman" w:hAnsi="Times New Roman" w:cs="Times New Roman"/>
                <w:b w:val="0"/>
                <w:bCs w:val="0"/>
                <w:color w:val="000000" w:themeColor="text1"/>
                <w:sz w:val="24"/>
                <w:szCs w:val="24"/>
              </w:rPr>
              <w:t>65–85</w:t>
            </w:r>
          </w:p>
        </w:tc>
        <w:tc>
          <w:tcPr>
            <w:tcW w:w="0" w:type="auto"/>
            <w:vAlign w:val="center"/>
            <w:hideMark/>
          </w:tcPr>
          <w:p w14:paraId="34EB9864" w14:textId="77777777" w:rsidR="00D14EAA" w:rsidRPr="000C10E5" w:rsidRDefault="00D14EAA" w:rsidP="00D14EAA">
            <w:pPr>
              <w:pStyle w:val="Heading3"/>
              <w:adjustRightInd w:val="0"/>
              <w:snapToGrid w:val="0"/>
              <w:spacing w:before="0" w:after="0" w:line="276" w:lineRule="auto"/>
              <w:cnfStyle w:val="000000000000" w:firstRow="0" w:lastRow="0" w:firstColumn="0" w:lastColumn="0" w:oddVBand="0" w:evenVBand="0" w:oddHBand="0" w:evenHBand="0" w:firstRowFirstColumn="0" w:firstRowLastColumn="0" w:lastRowFirstColumn="0" w:lastRowLastColumn="0"/>
              <w:rPr>
                <w:rStyle w:val="Strong"/>
                <w:rFonts w:ascii="Times New Roman" w:hAnsi="Times New Roman" w:cs="Times New Roman"/>
                <w:b w:val="0"/>
                <w:bCs w:val="0"/>
                <w:color w:val="000000" w:themeColor="text1"/>
                <w:sz w:val="24"/>
                <w:szCs w:val="24"/>
              </w:rPr>
            </w:pPr>
            <w:r>
              <w:rPr>
                <w:rStyle w:val="Strong"/>
                <w:rFonts w:ascii="Times New Roman" w:hAnsi="Times New Roman" w:cs="Times New Roman"/>
                <w:b w:val="0"/>
                <w:bCs w:val="0"/>
                <w:color w:val="000000" w:themeColor="text1"/>
                <w:sz w:val="24"/>
                <w:szCs w:val="24"/>
              </w:rPr>
              <w:t xml:space="preserve">Analysis units with high cRPS values are expected to experience significant structural damage under wildfire conditions. Mitigation and fuel management are strongly recommended. </w:t>
            </w:r>
          </w:p>
        </w:tc>
      </w:tr>
      <w:tr w:rsidR="00D14EAA" w:rsidRPr="00DD7E42" w14:paraId="72536246" w14:textId="77777777" w:rsidTr="00D14EAA">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99F3F5E" w14:textId="77777777" w:rsidR="00D14EAA" w:rsidRPr="00DD7E42" w:rsidRDefault="00D14EAA" w:rsidP="00D14EAA">
            <w:pPr>
              <w:pStyle w:val="Heading3"/>
              <w:adjustRightInd w:val="0"/>
              <w:snapToGrid w:val="0"/>
              <w:spacing w:before="0" w:after="0" w:line="276" w:lineRule="auto"/>
              <w:jc w:val="center"/>
              <w:rPr>
                <w:rStyle w:val="Strong"/>
                <w:rFonts w:ascii="Times New Roman" w:hAnsi="Times New Roman" w:cs="Times New Roman"/>
                <w:b/>
                <w:bCs/>
                <w:color w:val="000000" w:themeColor="text1"/>
                <w:sz w:val="24"/>
                <w:szCs w:val="24"/>
              </w:rPr>
            </w:pPr>
            <w:r w:rsidRPr="00DD7E42">
              <w:rPr>
                <w:rStyle w:val="Strong"/>
                <w:rFonts w:ascii="Times New Roman" w:hAnsi="Times New Roman" w:cs="Times New Roman"/>
                <w:color w:val="000000" w:themeColor="text1"/>
                <w:sz w:val="24"/>
                <w:szCs w:val="24"/>
              </w:rPr>
              <w:t>3</w:t>
            </w:r>
          </w:p>
        </w:tc>
        <w:tc>
          <w:tcPr>
            <w:tcW w:w="0" w:type="auto"/>
            <w:vAlign w:val="center"/>
            <w:hideMark/>
          </w:tcPr>
          <w:p w14:paraId="6D4EFAC6" w14:textId="77777777" w:rsidR="00D14EAA" w:rsidRPr="00116F39" w:rsidRDefault="00D14EAA" w:rsidP="00D14EAA">
            <w:pPr>
              <w:pStyle w:val="Heading3"/>
              <w:adjustRightInd w:val="0"/>
              <w:snapToGrid w:val="0"/>
              <w:spacing w:before="0" w:after="0" w:line="276" w:lineRule="auto"/>
              <w:cnfStyle w:val="000000000000" w:firstRow="0" w:lastRow="0" w:firstColumn="0" w:lastColumn="0" w:oddVBand="0" w:evenVBand="0" w:oddHBand="0" w:evenHBand="0" w:firstRowFirstColumn="0" w:firstRowLastColumn="0" w:lastRowFirstColumn="0" w:lastRowLastColumn="0"/>
              <w:rPr>
                <w:rStyle w:val="Strong"/>
                <w:rFonts w:ascii="Times New Roman" w:hAnsi="Times New Roman" w:cs="Times New Roman"/>
                <w:b w:val="0"/>
                <w:bCs w:val="0"/>
                <w:color w:val="000000" w:themeColor="text1"/>
                <w:sz w:val="24"/>
                <w:szCs w:val="24"/>
              </w:rPr>
            </w:pPr>
            <w:r w:rsidRPr="00116F39">
              <w:rPr>
                <w:rStyle w:val="Strong"/>
                <w:rFonts w:ascii="Times New Roman" w:hAnsi="Times New Roman" w:cs="Times New Roman"/>
                <w:b w:val="0"/>
                <w:bCs w:val="0"/>
                <w:color w:val="000000" w:themeColor="text1"/>
                <w:sz w:val="24"/>
                <w:szCs w:val="24"/>
              </w:rPr>
              <w:t>45–64</w:t>
            </w:r>
          </w:p>
        </w:tc>
        <w:tc>
          <w:tcPr>
            <w:tcW w:w="0" w:type="auto"/>
            <w:vAlign w:val="center"/>
            <w:hideMark/>
          </w:tcPr>
          <w:p w14:paraId="09F76110" w14:textId="3822C002" w:rsidR="00D14EAA" w:rsidRPr="00D14EAA" w:rsidRDefault="00D14EAA" w:rsidP="00D14EAA">
            <w:pPr>
              <w:pStyle w:val="Heading3"/>
              <w:adjustRightInd w:val="0"/>
              <w:snapToGrid w:val="0"/>
              <w:spacing w:before="0" w:after="0" w:line="276" w:lineRule="auto"/>
              <w:cnfStyle w:val="000000000000" w:firstRow="0" w:lastRow="0" w:firstColumn="0" w:lastColumn="0" w:oddVBand="0" w:evenVBand="0" w:oddHBand="0" w:evenHBand="0" w:firstRowFirstColumn="0" w:firstRowLastColumn="0" w:lastRowFirstColumn="0" w:lastRowLastColumn="0"/>
              <w:rPr>
                <w:rStyle w:val="Strong"/>
                <w:rFonts w:ascii="Times New Roman" w:hAnsi="Times New Roman" w:cs="Times New Roman"/>
                <w:b w:val="0"/>
                <w:bCs w:val="0"/>
                <w:color w:val="000000" w:themeColor="text1"/>
                <w:sz w:val="24"/>
                <w:szCs w:val="24"/>
              </w:rPr>
            </w:pPr>
            <w:r w:rsidRPr="00D14EAA">
              <w:rPr>
                <w:rStyle w:val="Strong"/>
                <w:rFonts w:ascii="Times New Roman" w:hAnsi="Times New Roman" w:cs="Times New Roman"/>
                <w:b w:val="0"/>
                <w:bCs w:val="0"/>
                <w:color w:val="000000" w:themeColor="text1"/>
                <w:sz w:val="24"/>
                <w:szCs w:val="24"/>
              </w:rPr>
              <w:t>Analysis units with moderate cRPS values may experience measurable structural damage, though impacts are less severe.</w:t>
            </w:r>
          </w:p>
        </w:tc>
      </w:tr>
      <w:tr w:rsidR="00D14EAA" w:rsidRPr="00DD7E42" w14:paraId="5D68F5EE" w14:textId="77777777" w:rsidTr="00D14EAA">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3EE11DE" w14:textId="77777777" w:rsidR="00D14EAA" w:rsidRPr="00DD7E42" w:rsidRDefault="00D14EAA" w:rsidP="00D14EAA">
            <w:pPr>
              <w:pStyle w:val="Heading3"/>
              <w:adjustRightInd w:val="0"/>
              <w:snapToGrid w:val="0"/>
              <w:spacing w:before="0" w:after="0" w:line="276" w:lineRule="auto"/>
              <w:jc w:val="center"/>
              <w:rPr>
                <w:rStyle w:val="Strong"/>
                <w:rFonts w:ascii="Times New Roman" w:hAnsi="Times New Roman" w:cs="Times New Roman"/>
                <w:b/>
                <w:bCs/>
                <w:color w:val="000000" w:themeColor="text1"/>
                <w:sz w:val="24"/>
                <w:szCs w:val="24"/>
              </w:rPr>
            </w:pPr>
            <w:r w:rsidRPr="00DD7E42">
              <w:rPr>
                <w:rStyle w:val="Strong"/>
                <w:rFonts w:ascii="Times New Roman" w:hAnsi="Times New Roman" w:cs="Times New Roman"/>
                <w:color w:val="000000" w:themeColor="text1"/>
                <w:sz w:val="24"/>
                <w:szCs w:val="24"/>
              </w:rPr>
              <w:lastRenderedPageBreak/>
              <w:t>4</w:t>
            </w:r>
          </w:p>
        </w:tc>
        <w:tc>
          <w:tcPr>
            <w:tcW w:w="0" w:type="auto"/>
            <w:vAlign w:val="center"/>
            <w:hideMark/>
          </w:tcPr>
          <w:p w14:paraId="5F301DA1" w14:textId="77777777" w:rsidR="00D14EAA" w:rsidRPr="00116F39" w:rsidRDefault="00D14EAA" w:rsidP="00D14EAA">
            <w:pPr>
              <w:pStyle w:val="Heading3"/>
              <w:adjustRightInd w:val="0"/>
              <w:snapToGrid w:val="0"/>
              <w:spacing w:before="0" w:after="0" w:line="276" w:lineRule="auto"/>
              <w:cnfStyle w:val="000000000000" w:firstRow="0" w:lastRow="0" w:firstColumn="0" w:lastColumn="0" w:oddVBand="0" w:evenVBand="0" w:oddHBand="0" w:evenHBand="0" w:firstRowFirstColumn="0" w:firstRowLastColumn="0" w:lastRowFirstColumn="0" w:lastRowLastColumn="0"/>
              <w:rPr>
                <w:rStyle w:val="Strong"/>
                <w:rFonts w:ascii="Times New Roman" w:hAnsi="Times New Roman" w:cs="Times New Roman"/>
                <w:b w:val="0"/>
                <w:bCs w:val="0"/>
                <w:color w:val="000000" w:themeColor="text1"/>
                <w:sz w:val="24"/>
                <w:szCs w:val="24"/>
              </w:rPr>
            </w:pPr>
            <w:r w:rsidRPr="00116F39">
              <w:rPr>
                <w:rStyle w:val="Strong"/>
                <w:rFonts w:ascii="Times New Roman" w:hAnsi="Times New Roman" w:cs="Times New Roman"/>
                <w:b w:val="0"/>
                <w:bCs w:val="0"/>
                <w:color w:val="000000" w:themeColor="text1"/>
                <w:sz w:val="24"/>
                <w:szCs w:val="24"/>
              </w:rPr>
              <w:t>25–44</w:t>
            </w:r>
          </w:p>
        </w:tc>
        <w:tc>
          <w:tcPr>
            <w:tcW w:w="0" w:type="auto"/>
            <w:vAlign w:val="center"/>
            <w:hideMark/>
          </w:tcPr>
          <w:p w14:paraId="53ED9B3B" w14:textId="68204715" w:rsidR="00D14EAA" w:rsidRPr="00D14EAA" w:rsidRDefault="00D14EAA" w:rsidP="00D14EAA">
            <w:pPr>
              <w:pStyle w:val="Heading3"/>
              <w:adjustRightInd w:val="0"/>
              <w:snapToGrid w:val="0"/>
              <w:spacing w:before="0" w:after="0" w:line="276" w:lineRule="auto"/>
              <w:cnfStyle w:val="000000000000" w:firstRow="0" w:lastRow="0" w:firstColumn="0" w:lastColumn="0" w:oddVBand="0" w:evenVBand="0" w:oddHBand="0" w:evenHBand="0" w:firstRowFirstColumn="0" w:firstRowLastColumn="0" w:lastRowFirstColumn="0" w:lastRowLastColumn="0"/>
              <w:rPr>
                <w:rStyle w:val="Strong"/>
                <w:rFonts w:ascii="Times New Roman" w:hAnsi="Times New Roman" w:cs="Times New Roman"/>
                <w:b w:val="0"/>
                <w:bCs w:val="0"/>
                <w:color w:val="000000" w:themeColor="text1"/>
                <w:sz w:val="24"/>
                <w:szCs w:val="24"/>
              </w:rPr>
            </w:pPr>
            <w:r w:rsidRPr="00D14EAA">
              <w:rPr>
                <w:rStyle w:val="Strong"/>
                <w:rFonts w:ascii="Times New Roman" w:hAnsi="Times New Roman" w:cs="Times New Roman"/>
                <w:b w:val="0"/>
                <w:bCs w:val="0"/>
                <w:color w:val="000000" w:themeColor="text1"/>
                <w:sz w:val="24"/>
                <w:szCs w:val="24"/>
              </w:rPr>
              <w:t>Analysis units with low cRPS values would likely experience minor damage, with structures remaining largely intact under most fire conditions.</w:t>
            </w:r>
          </w:p>
        </w:tc>
      </w:tr>
      <w:tr w:rsidR="00D14EAA" w:rsidRPr="00DD7E42" w14:paraId="4B3598ED" w14:textId="77777777" w:rsidTr="00D14EAA">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EAFA0F3" w14:textId="77777777" w:rsidR="00D14EAA" w:rsidRPr="00DD7E42" w:rsidRDefault="00D14EAA" w:rsidP="00D14EAA">
            <w:pPr>
              <w:pStyle w:val="Heading3"/>
              <w:adjustRightInd w:val="0"/>
              <w:snapToGrid w:val="0"/>
              <w:spacing w:before="0" w:after="0" w:line="276" w:lineRule="auto"/>
              <w:jc w:val="center"/>
              <w:rPr>
                <w:rStyle w:val="Strong"/>
                <w:rFonts w:ascii="Times New Roman" w:hAnsi="Times New Roman" w:cs="Times New Roman"/>
                <w:b/>
                <w:bCs/>
                <w:color w:val="000000" w:themeColor="text1"/>
                <w:sz w:val="24"/>
                <w:szCs w:val="24"/>
              </w:rPr>
            </w:pPr>
            <w:r w:rsidRPr="00DD7E42">
              <w:rPr>
                <w:rStyle w:val="Strong"/>
                <w:rFonts w:ascii="Times New Roman" w:hAnsi="Times New Roman" w:cs="Times New Roman"/>
                <w:color w:val="000000" w:themeColor="text1"/>
                <w:sz w:val="24"/>
                <w:szCs w:val="24"/>
              </w:rPr>
              <w:t>5</w:t>
            </w:r>
          </w:p>
        </w:tc>
        <w:tc>
          <w:tcPr>
            <w:tcW w:w="0" w:type="auto"/>
            <w:vAlign w:val="center"/>
            <w:hideMark/>
          </w:tcPr>
          <w:p w14:paraId="52BE5CEC" w14:textId="77777777" w:rsidR="00D14EAA" w:rsidRPr="00116F39" w:rsidRDefault="00D14EAA" w:rsidP="00D14EAA">
            <w:pPr>
              <w:pStyle w:val="Heading3"/>
              <w:adjustRightInd w:val="0"/>
              <w:snapToGrid w:val="0"/>
              <w:spacing w:before="0" w:after="0" w:line="276" w:lineRule="auto"/>
              <w:cnfStyle w:val="000000000000" w:firstRow="0" w:lastRow="0" w:firstColumn="0" w:lastColumn="0" w:oddVBand="0" w:evenVBand="0" w:oddHBand="0" w:evenHBand="0" w:firstRowFirstColumn="0" w:firstRowLastColumn="0" w:lastRowFirstColumn="0" w:lastRowLastColumn="0"/>
              <w:rPr>
                <w:rStyle w:val="Strong"/>
                <w:rFonts w:ascii="Times New Roman" w:hAnsi="Times New Roman" w:cs="Times New Roman"/>
                <w:b w:val="0"/>
                <w:bCs w:val="0"/>
                <w:color w:val="000000" w:themeColor="text1"/>
                <w:sz w:val="24"/>
                <w:szCs w:val="24"/>
              </w:rPr>
            </w:pPr>
            <w:r w:rsidRPr="00116F39">
              <w:rPr>
                <w:rStyle w:val="Strong"/>
                <w:rFonts w:ascii="Times New Roman" w:hAnsi="Times New Roman" w:cs="Times New Roman"/>
                <w:b w:val="0"/>
                <w:bCs w:val="0"/>
                <w:color w:val="000000" w:themeColor="text1"/>
                <w:sz w:val="24"/>
                <w:szCs w:val="24"/>
              </w:rPr>
              <w:t>0–24</w:t>
            </w:r>
          </w:p>
        </w:tc>
        <w:tc>
          <w:tcPr>
            <w:tcW w:w="0" w:type="auto"/>
            <w:vAlign w:val="center"/>
            <w:hideMark/>
          </w:tcPr>
          <w:p w14:paraId="6BFFB0FC" w14:textId="3D08A53F" w:rsidR="00D14EAA" w:rsidRPr="00D14EAA" w:rsidRDefault="00D14EAA" w:rsidP="00D14EAA">
            <w:pPr>
              <w:pStyle w:val="Heading3"/>
              <w:adjustRightInd w:val="0"/>
              <w:snapToGrid w:val="0"/>
              <w:spacing w:before="0" w:after="0" w:line="276" w:lineRule="auto"/>
              <w:cnfStyle w:val="000000000000" w:firstRow="0" w:lastRow="0" w:firstColumn="0" w:lastColumn="0" w:oddVBand="0" w:evenVBand="0" w:oddHBand="0" w:evenHBand="0" w:firstRowFirstColumn="0" w:firstRowLastColumn="0" w:lastRowFirstColumn="0" w:lastRowLastColumn="0"/>
              <w:rPr>
                <w:rStyle w:val="Strong"/>
                <w:rFonts w:ascii="Times New Roman" w:hAnsi="Times New Roman" w:cs="Times New Roman"/>
                <w:b w:val="0"/>
                <w:bCs w:val="0"/>
                <w:color w:val="000000" w:themeColor="text1"/>
                <w:sz w:val="24"/>
                <w:szCs w:val="24"/>
              </w:rPr>
            </w:pPr>
            <w:r w:rsidRPr="00D14EAA">
              <w:rPr>
                <w:rStyle w:val="Strong"/>
                <w:rFonts w:ascii="Times New Roman" w:hAnsi="Times New Roman" w:cs="Times New Roman"/>
                <w:b w:val="0"/>
                <w:bCs w:val="0"/>
                <w:color w:val="000000" w:themeColor="text1"/>
                <w:sz w:val="24"/>
                <w:szCs w:val="24"/>
              </w:rPr>
              <w:t>Analysis units with very low cRPS values have minimal expected structural impact, even if wildfire occurs, indicating high resilience.</w:t>
            </w:r>
          </w:p>
        </w:tc>
      </w:tr>
    </w:tbl>
    <w:p w14:paraId="19FA7ED7" w14:textId="77777777" w:rsidR="00D14EAA" w:rsidRPr="00D14EAA" w:rsidRDefault="00D14EAA" w:rsidP="00D14EAA">
      <w:pPr>
        <w:pStyle w:val="ListParagraph"/>
        <w:adjustRightInd w:val="0"/>
        <w:snapToGrid w:val="0"/>
        <w:spacing w:after="0" w:line="276" w:lineRule="auto"/>
        <w:ind w:left="1440"/>
        <w:contextualSpacing w:val="0"/>
        <w:rPr>
          <w:rFonts w:ascii="Times New Roman" w:hAnsi="Times New Roman" w:cs="Times New Roman"/>
          <w:sz w:val="24"/>
          <w:szCs w:val="24"/>
        </w:rPr>
      </w:pPr>
    </w:p>
    <w:p w14:paraId="471B292C" w14:textId="63CBBC0F" w:rsidR="00DD7E42" w:rsidRPr="00D14EAA" w:rsidRDefault="00DD7E42" w:rsidP="00D14EAA">
      <w:pPr>
        <w:pStyle w:val="ListParagraph"/>
        <w:numPr>
          <w:ilvl w:val="1"/>
          <w:numId w:val="2"/>
        </w:numPr>
        <w:adjustRightInd w:val="0"/>
        <w:snapToGrid w:val="0"/>
        <w:spacing w:after="0" w:line="276" w:lineRule="auto"/>
        <w:contextualSpacing w:val="0"/>
        <w:rPr>
          <w:rFonts w:ascii="Times New Roman" w:hAnsi="Times New Roman" w:cs="Times New Roman"/>
          <w:sz w:val="24"/>
          <w:szCs w:val="24"/>
        </w:rPr>
      </w:pPr>
      <w:r w:rsidRPr="00DD7E42">
        <w:rPr>
          <w:rFonts w:ascii="Times New Roman" w:eastAsiaTheme="majorEastAsia" w:hAnsi="Times New Roman" w:cs="Times New Roman"/>
          <w:b/>
          <w:bCs/>
          <w:color w:val="000000" w:themeColor="text1"/>
          <w:sz w:val="24"/>
          <w:szCs w:val="24"/>
        </w:rPr>
        <w:t xml:space="preserve">Output Field: </w:t>
      </w:r>
      <w:r w:rsidR="00D14EAA" w:rsidRPr="00D14EAA">
        <w:rPr>
          <w:rFonts w:ascii="Times New Roman" w:eastAsiaTheme="majorEastAsia" w:hAnsi="Times New Roman" w:cs="Times New Roman"/>
          <w:color w:val="000000" w:themeColor="text1"/>
          <w:sz w:val="24"/>
          <w:szCs w:val="24"/>
        </w:rPr>
        <w:t>The tool appends the following field to the input analysis units:</w:t>
      </w:r>
    </w:p>
    <w:p w14:paraId="49E95E5A" w14:textId="271AB743" w:rsidR="00D14EAA" w:rsidRPr="00DD7E42" w:rsidRDefault="00D14EAA" w:rsidP="00D14EAA">
      <w:pPr>
        <w:pStyle w:val="ListParagraph"/>
        <w:numPr>
          <w:ilvl w:val="2"/>
          <w:numId w:val="2"/>
        </w:numPr>
        <w:adjustRightInd w:val="0"/>
        <w:snapToGrid w:val="0"/>
        <w:spacing w:after="0" w:line="276" w:lineRule="auto"/>
        <w:contextualSpacing w:val="0"/>
        <w:rPr>
          <w:rFonts w:ascii="Times New Roman" w:hAnsi="Times New Roman" w:cs="Times New Roman"/>
          <w:sz w:val="24"/>
          <w:szCs w:val="24"/>
        </w:rPr>
      </w:pPr>
      <w:r w:rsidRPr="00D14EAA">
        <w:rPr>
          <w:rFonts w:ascii="Times New Roman" w:hAnsi="Times New Roman" w:cs="Times New Roman"/>
          <w:sz w:val="24"/>
          <w:szCs w:val="24"/>
          <w:highlight w:val="lightGray"/>
        </w:rPr>
        <w:t>WFcRPS_SC</w:t>
      </w:r>
      <w:r>
        <w:rPr>
          <w:rFonts w:ascii="Times New Roman" w:hAnsi="Times New Roman" w:cs="Times New Roman"/>
          <w:sz w:val="24"/>
          <w:szCs w:val="24"/>
        </w:rPr>
        <w:t xml:space="preserve">: </w:t>
      </w:r>
      <w:r w:rsidRPr="00D14EAA">
        <w:rPr>
          <w:rFonts w:ascii="Times New Roman" w:hAnsi="Times New Roman" w:cs="Times New Roman"/>
          <w:sz w:val="24"/>
          <w:szCs w:val="24"/>
        </w:rPr>
        <w:t>Conditional Risk to Potential Structures score (1–5)</w:t>
      </w:r>
    </w:p>
    <w:p w14:paraId="35CC95CA" w14:textId="77777777" w:rsidR="00DD7E42" w:rsidRDefault="00DD7E42" w:rsidP="00D14EAA">
      <w:pPr>
        <w:adjustRightInd w:val="0"/>
        <w:snapToGrid w:val="0"/>
        <w:spacing w:after="0" w:line="276" w:lineRule="auto"/>
        <w:rPr>
          <w:rFonts w:ascii="Times New Roman" w:eastAsiaTheme="majorEastAsia" w:hAnsi="Times New Roman" w:cs="Times New Roman"/>
          <w:color w:val="000000" w:themeColor="text1"/>
          <w:sz w:val="24"/>
          <w:szCs w:val="24"/>
        </w:rPr>
      </w:pPr>
    </w:p>
    <w:p w14:paraId="2954E05B" w14:textId="77777777" w:rsidR="00D14EAA" w:rsidRPr="00DD7E42" w:rsidRDefault="00D14EAA" w:rsidP="00D14EAA">
      <w:pPr>
        <w:adjustRightInd w:val="0"/>
        <w:snapToGrid w:val="0"/>
        <w:spacing w:after="0" w:line="276" w:lineRule="auto"/>
        <w:rPr>
          <w:rFonts w:ascii="Times New Roman" w:eastAsiaTheme="majorEastAsia" w:hAnsi="Times New Roman" w:cs="Times New Roman"/>
          <w:color w:val="000000" w:themeColor="text1"/>
          <w:sz w:val="24"/>
          <w:szCs w:val="24"/>
        </w:rPr>
      </w:pPr>
    </w:p>
    <w:p w14:paraId="43F3B35F" w14:textId="77777777" w:rsidR="00D14EAA" w:rsidRPr="007D121F" w:rsidRDefault="00D14EAA" w:rsidP="00D14EAA">
      <w:pPr>
        <w:pStyle w:val="Heading3"/>
        <w:numPr>
          <w:ilvl w:val="0"/>
          <w:numId w:val="2"/>
        </w:numPr>
        <w:snapToGrid w:val="0"/>
        <w:spacing w:before="0" w:after="0" w:line="276" w:lineRule="auto"/>
        <w:rPr>
          <w:rStyle w:val="Strong"/>
          <w:rFonts w:ascii="Times New Roman" w:hAnsi="Times New Roman" w:cs="Times New Roman"/>
          <w:b w:val="0"/>
          <w:bCs w:val="0"/>
          <w:color w:val="000000" w:themeColor="text1"/>
          <w:sz w:val="24"/>
          <w:szCs w:val="24"/>
        </w:rPr>
      </w:pPr>
      <w:r w:rsidRPr="00D14EAA">
        <w:rPr>
          <w:rStyle w:val="Strong"/>
          <w:rFonts w:ascii="Times New Roman" w:hAnsi="Times New Roman" w:cs="Times New Roman"/>
          <w:b w:val="0"/>
          <w:bCs w:val="0"/>
          <w:color w:val="000000" w:themeColor="text1"/>
          <w:sz w:val="24"/>
          <w:szCs w:val="24"/>
        </w:rPr>
        <w:t>Metric #3:</w:t>
      </w:r>
      <w:r w:rsidRPr="007D121F">
        <w:rPr>
          <w:rStyle w:val="Strong"/>
          <w:rFonts w:ascii="Times New Roman" w:hAnsi="Times New Roman" w:cs="Times New Roman"/>
          <w:color w:val="000000" w:themeColor="text1"/>
          <w:sz w:val="24"/>
          <w:szCs w:val="24"/>
        </w:rPr>
        <w:t xml:space="preserve"> </w:t>
      </w:r>
      <w:r w:rsidRPr="007D121F">
        <w:rPr>
          <w:rFonts w:ascii="Times New Roman" w:hAnsi="Times New Roman" w:cs="Times New Roman"/>
          <w:color w:val="000000" w:themeColor="text1"/>
          <w:sz w:val="24"/>
          <w:szCs w:val="24"/>
        </w:rPr>
        <w:t>Exposure Type Classification (Direct, Indirect, None)</w:t>
      </w:r>
    </w:p>
    <w:p w14:paraId="77351A47" w14:textId="21F8A0C1" w:rsidR="00D14EAA" w:rsidRPr="007D121F" w:rsidRDefault="00D14EAA" w:rsidP="00D14EAA">
      <w:pPr>
        <w:pStyle w:val="Heading3"/>
        <w:numPr>
          <w:ilvl w:val="1"/>
          <w:numId w:val="2"/>
        </w:numPr>
        <w:snapToGrid w:val="0"/>
        <w:spacing w:before="0" w:after="0" w:line="276" w:lineRule="auto"/>
        <w:rPr>
          <w:rFonts w:ascii="Times New Roman" w:hAnsi="Times New Roman" w:cs="Times New Roman"/>
          <w:color w:val="000000" w:themeColor="text1"/>
          <w:sz w:val="24"/>
          <w:szCs w:val="24"/>
        </w:rPr>
      </w:pPr>
      <w:r w:rsidRPr="007D121F">
        <w:rPr>
          <w:rStyle w:val="Strong"/>
          <w:rFonts w:ascii="Times New Roman" w:hAnsi="Times New Roman" w:cs="Times New Roman"/>
          <w:color w:val="000000" w:themeColor="text1"/>
          <w:sz w:val="24"/>
          <w:szCs w:val="24"/>
        </w:rPr>
        <w:t>Load Exposure Type Data</w:t>
      </w:r>
      <w:r w:rsidRPr="007D121F">
        <w:rPr>
          <w:rFonts w:ascii="Times New Roman" w:hAnsi="Times New Roman" w:cs="Times New Roman"/>
          <w:color w:val="000000" w:themeColor="text1"/>
          <w:sz w:val="24"/>
          <w:szCs w:val="24"/>
        </w:rPr>
        <w:t xml:space="preserve">: </w:t>
      </w:r>
      <w:r w:rsidRPr="00D14EAA">
        <w:rPr>
          <w:rFonts w:ascii="Times New Roman" w:hAnsi="Times New Roman" w:cs="Times New Roman"/>
          <w:color w:val="000000" w:themeColor="text1"/>
          <w:sz w:val="24"/>
          <w:szCs w:val="24"/>
        </w:rPr>
        <w:t>Import a spatial dataset representing wildfire exposure classification (e.g., direct, indirect, or minimal exposure to wildfire). This dataset typically categorizes each pixel based on how wildfire is expected to spread into or within developed areas.</w:t>
      </w:r>
      <w:r>
        <w:rPr>
          <w:rFonts w:ascii="Times New Roman" w:hAnsi="Times New Roman" w:cs="Times New Roman"/>
          <w:color w:val="000000" w:themeColor="text1"/>
          <w:sz w:val="24"/>
          <w:szCs w:val="24"/>
        </w:rPr>
        <w:t xml:space="preserve"> Exposure classes generally include:</w:t>
      </w:r>
    </w:p>
    <w:p w14:paraId="4B3DFCAB" w14:textId="2DFFC22D" w:rsidR="00D14EAA" w:rsidRPr="007D121F" w:rsidRDefault="00D14EAA" w:rsidP="00D14EAA">
      <w:pPr>
        <w:numPr>
          <w:ilvl w:val="0"/>
          <w:numId w:val="3"/>
        </w:numPr>
        <w:snapToGrid w:val="0"/>
        <w:spacing w:after="0" w:line="276" w:lineRule="auto"/>
        <w:rPr>
          <w:rFonts w:ascii="Times New Roman" w:hAnsi="Times New Roman" w:cs="Times New Roman"/>
          <w:color w:val="000000" w:themeColor="text1"/>
          <w:sz w:val="24"/>
          <w:szCs w:val="24"/>
        </w:rPr>
      </w:pPr>
      <w:r w:rsidRPr="007D121F">
        <w:rPr>
          <w:rStyle w:val="Strong"/>
          <w:rFonts w:ascii="Times New Roman" w:hAnsi="Times New Roman" w:cs="Times New Roman"/>
          <w:color w:val="000000" w:themeColor="text1"/>
          <w:sz w:val="24"/>
          <w:szCs w:val="24"/>
        </w:rPr>
        <w:t>Direct Exposure</w:t>
      </w:r>
      <w:r>
        <w:rPr>
          <w:rFonts w:ascii="Times New Roman" w:hAnsi="Times New Roman" w:cs="Times New Roman"/>
          <w:color w:val="000000" w:themeColor="text1"/>
          <w:sz w:val="24"/>
          <w:szCs w:val="24"/>
        </w:rPr>
        <w:t xml:space="preserve">: </w:t>
      </w:r>
      <w:r w:rsidRPr="00D14EAA">
        <w:rPr>
          <w:rFonts w:ascii="Times New Roman" w:hAnsi="Times New Roman" w:cs="Times New Roman"/>
          <w:color w:val="000000" w:themeColor="text1"/>
          <w:sz w:val="24"/>
          <w:szCs w:val="24"/>
        </w:rPr>
        <w:t>wildfire spreads directly from adjacent wildland fuels into developed areas</w:t>
      </w:r>
    </w:p>
    <w:p w14:paraId="24131519" w14:textId="322CD731" w:rsidR="00D14EAA" w:rsidRPr="007D121F" w:rsidRDefault="00D14EAA" w:rsidP="00D14EAA">
      <w:pPr>
        <w:numPr>
          <w:ilvl w:val="0"/>
          <w:numId w:val="3"/>
        </w:numPr>
        <w:snapToGrid w:val="0"/>
        <w:spacing w:after="0" w:line="276" w:lineRule="auto"/>
        <w:rPr>
          <w:rFonts w:ascii="Times New Roman" w:hAnsi="Times New Roman" w:cs="Times New Roman"/>
          <w:color w:val="000000" w:themeColor="text1"/>
          <w:sz w:val="24"/>
          <w:szCs w:val="24"/>
        </w:rPr>
      </w:pPr>
      <w:r w:rsidRPr="007D121F">
        <w:rPr>
          <w:rStyle w:val="Strong"/>
          <w:rFonts w:ascii="Times New Roman" w:hAnsi="Times New Roman" w:cs="Times New Roman"/>
          <w:color w:val="000000" w:themeColor="text1"/>
          <w:sz w:val="24"/>
          <w:szCs w:val="24"/>
        </w:rPr>
        <w:t>Indirect Exposure</w:t>
      </w:r>
      <w:r>
        <w:rPr>
          <w:rFonts w:ascii="Times New Roman" w:hAnsi="Times New Roman" w:cs="Times New Roman"/>
          <w:color w:val="000000" w:themeColor="text1"/>
          <w:sz w:val="24"/>
          <w:szCs w:val="24"/>
        </w:rPr>
        <w:t xml:space="preserve">: </w:t>
      </w:r>
      <w:r w:rsidRPr="00D14EAA">
        <w:rPr>
          <w:rFonts w:ascii="Times New Roman" w:hAnsi="Times New Roman" w:cs="Times New Roman"/>
          <w:color w:val="000000" w:themeColor="text1"/>
          <w:sz w:val="24"/>
          <w:szCs w:val="24"/>
        </w:rPr>
        <w:t>wildfire spreads through ember transport or structure-to-structure ignition</w:t>
      </w:r>
    </w:p>
    <w:p w14:paraId="0B1D25EB" w14:textId="092FE31E" w:rsidR="00D14EAA" w:rsidRDefault="00D14EAA" w:rsidP="00D14EAA">
      <w:pPr>
        <w:numPr>
          <w:ilvl w:val="0"/>
          <w:numId w:val="3"/>
        </w:numPr>
        <w:snapToGrid w:val="0"/>
        <w:spacing w:after="0" w:line="276" w:lineRule="auto"/>
        <w:rPr>
          <w:rStyle w:val="Strong"/>
          <w:rFonts w:ascii="Times New Roman" w:hAnsi="Times New Roman" w:cs="Times New Roman"/>
          <w:b w:val="0"/>
          <w:bCs w:val="0"/>
          <w:color w:val="000000" w:themeColor="text1"/>
          <w:sz w:val="24"/>
          <w:szCs w:val="24"/>
        </w:rPr>
      </w:pPr>
      <w:r w:rsidRPr="007D121F">
        <w:rPr>
          <w:rStyle w:val="Strong"/>
          <w:rFonts w:ascii="Times New Roman" w:hAnsi="Times New Roman" w:cs="Times New Roman"/>
          <w:color w:val="000000" w:themeColor="text1"/>
          <w:sz w:val="24"/>
          <w:szCs w:val="24"/>
        </w:rPr>
        <w:t>No Exposure</w:t>
      </w:r>
      <w:r w:rsidRPr="00D14EAA">
        <w:rPr>
          <w:rStyle w:val="Strong"/>
          <w:rFonts w:ascii="Times New Roman" w:hAnsi="Times New Roman" w:cs="Times New Roman"/>
          <w:b w:val="0"/>
          <w:bCs w:val="0"/>
          <w:color w:val="000000" w:themeColor="text1"/>
          <w:sz w:val="24"/>
          <w:szCs w:val="24"/>
        </w:rPr>
        <w:t>: minimal or no connection to wildfire spread pathways</w:t>
      </w:r>
    </w:p>
    <w:p w14:paraId="6BBD1C22" w14:textId="77777777" w:rsidR="00D14EAA" w:rsidRDefault="00D14EAA" w:rsidP="00D14EAA">
      <w:pPr>
        <w:snapToGrid w:val="0"/>
        <w:spacing w:after="0" w:line="276" w:lineRule="auto"/>
        <w:ind w:left="1800"/>
        <w:rPr>
          <w:rFonts w:ascii="Times New Roman" w:hAnsi="Times New Roman" w:cs="Times New Roman"/>
          <w:color w:val="000000" w:themeColor="text1"/>
          <w:sz w:val="24"/>
          <w:szCs w:val="24"/>
        </w:rPr>
      </w:pPr>
    </w:p>
    <w:p w14:paraId="060878B5" w14:textId="504542AB" w:rsidR="00D14EAA" w:rsidRPr="00D14EAA" w:rsidRDefault="00D14EAA" w:rsidP="00D14EAA">
      <w:pPr>
        <w:snapToGrid w:val="0"/>
        <w:spacing w:after="0" w:line="276" w:lineRule="auto"/>
        <w:ind w:left="1440"/>
        <w:rPr>
          <w:rFonts w:ascii="Times New Roman" w:hAnsi="Times New Roman" w:cs="Times New Roman"/>
          <w:color w:val="000000" w:themeColor="text1"/>
          <w:sz w:val="24"/>
          <w:szCs w:val="24"/>
        </w:rPr>
      </w:pPr>
      <w:r w:rsidRPr="00D14EAA">
        <w:rPr>
          <w:rFonts w:ascii="Times New Roman" w:hAnsi="Times New Roman" w:cs="Times New Roman"/>
          <w:sz w:val="24"/>
          <w:szCs w:val="24"/>
        </w:rPr>
        <w:t>Confirm that the coordinate system is appropriate and clip to the area of interest if necessary.</w:t>
      </w:r>
    </w:p>
    <w:p w14:paraId="65F9B74C" w14:textId="77777777" w:rsidR="00D14EAA" w:rsidRPr="007D121F" w:rsidRDefault="00D14EAA" w:rsidP="00D14EAA">
      <w:pPr>
        <w:snapToGrid w:val="0"/>
        <w:spacing w:after="0" w:line="276" w:lineRule="auto"/>
        <w:ind w:left="1800"/>
        <w:rPr>
          <w:rFonts w:ascii="Times New Roman" w:hAnsi="Times New Roman" w:cs="Times New Roman"/>
          <w:color w:val="000000" w:themeColor="text1"/>
          <w:sz w:val="24"/>
          <w:szCs w:val="24"/>
        </w:rPr>
      </w:pPr>
    </w:p>
    <w:p w14:paraId="784466EF" w14:textId="22E0988C" w:rsidR="00D14EAA" w:rsidRDefault="00D14EAA" w:rsidP="00D14EAA">
      <w:pPr>
        <w:pStyle w:val="ListParagraph"/>
        <w:numPr>
          <w:ilvl w:val="1"/>
          <w:numId w:val="2"/>
        </w:numPr>
        <w:snapToGrid w:val="0"/>
        <w:spacing w:after="0" w:line="276" w:lineRule="auto"/>
        <w:contextualSpacing w:val="0"/>
        <w:rPr>
          <w:rFonts w:ascii="Times New Roman" w:hAnsi="Times New Roman" w:cs="Times New Roman"/>
          <w:color w:val="000000" w:themeColor="text1"/>
          <w:sz w:val="24"/>
          <w:szCs w:val="24"/>
        </w:rPr>
      </w:pPr>
      <w:r w:rsidRPr="007D121F">
        <w:rPr>
          <w:rStyle w:val="Strong"/>
          <w:rFonts w:ascii="Times New Roman" w:hAnsi="Times New Roman" w:cs="Times New Roman"/>
          <w:color w:val="000000" w:themeColor="text1"/>
          <w:sz w:val="24"/>
          <w:szCs w:val="24"/>
        </w:rPr>
        <w:t xml:space="preserve">Calculate Dominate Exposure Type: </w:t>
      </w:r>
      <w:r w:rsidR="005556E6" w:rsidRPr="005556E6">
        <w:rPr>
          <w:rFonts w:ascii="Times New Roman" w:hAnsi="Times New Roman" w:cs="Times New Roman"/>
          <w:color w:val="000000" w:themeColor="text1"/>
          <w:sz w:val="24"/>
          <w:szCs w:val="24"/>
        </w:rPr>
        <w:t>A custom GIS tool was developed to automate the classification and scoring process. This tool overlays the exposure classification raster with the input analysis units and uses a zonal statistics approach (e.g., majority statistic) to determine the dominant exposure type within each analysis unit.</w:t>
      </w:r>
    </w:p>
    <w:p w14:paraId="1103FF8E" w14:textId="515F1172" w:rsidR="005556E6" w:rsidRDefault="005556E6" w:rsidP="005556E6">
      <w:pPr>
        <w:pStyle w:val="ListParagraph"/>
        <w:numPr>
          <w:ilvl w:val="2"/>
          <w:numId w:val="2"/>
        </w:numPr>
        <w:snapToGrid w:val="0"/>
        <w:spacing w:after="0" w:line="276" w:lineRule="auto"/>
        <w:contextualSpacing w:val="0"/>
        <w:rPr>
          <w:rFonts w:ascii="Times New Roman" w:hAnsi="Times New Roman" w:cs="Times New Roman"/>
          <w:color w:val="000000" w:themeColor="text1"/>
          <w:sz w:val="24"/>
          <w:szCs w:val="24"/>
        </w:rPr>
      </w:pPr>
      <w:r w:rsidRPr="005556E6">
        <w:rPr>
          <w:rFonts w:ascii="Times New Roman" w:hAnsi="Times New Roman" w:cs="Times New Roman"/>
          <w:color w:val="000000" w:themeColor="text1"/>
          <w:sz w:val="24"/>
          <w:szCs w:val="24"/>
        </w:rPr>
        <w:t>The dominant value represents the primary wildfire exposure pathway influencing each analysis unit</w:t>
      </w:r>
    </w:p>
    <w:p w14:paraId="28D578F6" w14:textId="32C202D5" w:rsidR="005556E6" w:rsidRDefault="005556E6" w:rsidP="005556E6">
      <w:pPr>
        <w:pStyle w:val="ListParagraph"/>
        <w:numPr>
          <w:ilvl w:val="2"/>
          <w:numId w:val="2"/>
        </w:numPr>
        <w:snapToGrid w:val="0"/>
        <w:spacing w:after="0" w:line="276" w:lineRule="auto"/>
        <w:contextualSpacing w:val="0"/>
        <w:rPr>
          <w:rFonts w:ascii="Times New Roman" w:hAnsi="Times New Roman" w:cs="Times New Roman"/>
          <w:color w:val="000000" w:themeColor="text1"/>
          <w:sz w:val="24"/>
          <w:szCs w:val="24"/>
        </w:rPr>
      </w:pPr>
      <w:r w:rsidRPr="005556E6">
        <w:rPr>
          <w:rFonts w:ascii="Times New Roman" w:hAnsi="Times New Roman" w:cs="Times New Roman"/>
          <w:color w:val="000000" w:themeColor="text1"/>
          <w:sz w:val="24"/>
          <w:szCs w:val="24"/>
        </w:rPr>
        <w:t>The resulting classification is joined back to the attribute table using the unique identifier field</w:t>
      </w:r>
    </w:p>
    <w:p w14:paraId="3078FAA4" w14:textId="77777777" w:rsidR="005556E6" w:rsidRPr="007D121F" w:rsidRDefault="005556E6" w:rsidP="005556E6">
      <w:pPr>
        <w:pStyle w:val="ListParagraph"/>
        <w:snapToGrid w:val="0"/>
        <w:spacing w:after="0" w:line="276" w:lineRule="auto"/>
        <w:ind w:left="2160"/>
        <w:contextualSpacing w:val="0"/>
        <w:rPr>
          <w:rFonts w:ascii="Times New Roman" w:hAnsi="Times New Roman" w:cs="Times New Roman"/>
          <w:color w:val="000000" w:themeColor="text1"/>
          <w:sz w:val="24"/>
          <w:szCs w:val="24"/>
        </w:rPr>
      </w:pPr>
    </w:p>
    <w:p w14:paraId="732DD25C" w14:textId="1966FE31" w:rsidR="00D14EAA" w:rsidRPr="007D121F" w:rsidRDefault="00D14EAA" w:rsidP="00D14EAA">
      <w:pPr>
        <w:pStyle w:val="ListParagraph"/>
        <w:numPr>
          <w:ilvl w:val="1"/>
          <w:numId w:val="2"/>
        </w:numPr>
        <w:snapToGrid w:val="0"/>
        <w:spacing w:after="0" w:line="276" w:lineRule="auto"/>
        <w:contextualSpacing w:val="0"/>
        <w:rPr>
          <w:rFonts w:ascii="Times New Roman" w:hAnsi="Times New Roman" w:cs="Times New Roman"/>
          <w:color w:val="000000" w:themeColor="text1"/>
          <w:sz w:val="24"/>
          <w:szCs w:val="24"/>
        </w:rPr>
      </w:pPr>
      <w:r w:rsidRPr="007D121F">
        <w:rPr>
          <w:rFonts w:ascii="Times New Roman" w:hAnsi="Times New Roman" w:cs="Times New Roman"/>
          <w:b/>
          <w:bCs/>
          <w:color w:val="000000" w:themeColor="text1"/>
          <w:sz w:val="24"/>
          <w:szCs w:val="24"/>
        </w:rPr>
        <w:t xml:space="preserve">Assign Exposure Type Score: </w:t>
      </w:r>
      <w:r w:rsidR="005556E6" w:rsidRPr="005556E6">
        <w:rPr>
          <w:rFonts w:ascii="Times New Roman" w:hAnsi="Times New Roman" w:cs="Times New Roman"/>
          <w:color w:val="000000" w:themeColor="text1"/>
          <w:sz w:val="24"/>
          <w:szCs w:val="24"/>
        </w:rPr>
        <w:t>The tool assigns a score based on dominant exposure classification, ranging from 1 (lowest resilience / direct exposure) to 5 (highest resilience / no exposure), using the criteria defined in Table 6.</w:t>
      </w:r>
      <w:r w:rsidR="005556E6">
        <w:rPr>
          <w:rFonts w:ascii="Times New Roman" w:hAnsi="Times New Roman" w:cs="Times New Roman"/>
          <w:color w:val="000000" w:themeColor="text1"/>
          <w:sz w:val="24"/>
          <w:szCs w:val="24"/>
        </w:rPr>
        <w:t xml:space="preserve"> </w:t>
      </w:r>
      <w:r w:rsidR="005556E6" w:rsidRPr="005556E6">
        <w:rPr>
          <w:rFonts w:ascii="Times New Roman" w:hAnsi="Times New Roman" w:cs="Times New Roman"/>
          <w:color w:val="000000" w:themeColor="text1"/>
          <w:sz w:val="24"/>
          <w:szCs w:val="24"/>
        </w:rPr>
        <w:t>These scores reflect the degree to which wildfire can spread into or impact structures based on spatial connectivity to fuels and ignition pathways.</w:t>
      </w:r>
    </w:p>
    <w:p w14:paraId="3FEC1739" w14:textId="77777777" w:rsidR="00D14EAA" w:rsidRDefault="00D14EAA" w:rsidP="00D14EAA">
      <w:pPr>
        <w:snapToGrid w:val="0"/>
        <w:spacing w:after="0" w:line="276" w:lineRule="auto"/>
        <w:rPr>
          <w:rStyle w:val="Strong"/>
          <w:rFonts w:ascii="Times New Roman" w:hAnsi="Times New Roman" w:cs="Times New Roman"/>
          <w:b w:val="0"/>
          <w:bCs w:val="0"/>
          <w:color w:val="000000" w:themeColor="text1"/>
          <w:sz w:val="24"/>
          <w:szCs w:val="24"/>
        </w:rPr>
      </w:pPr>
    </w:p>
    <w:p w14:paraId="67CC8951" w14:textId="77777777" w:rsidR="005556E6" w:rsidRPr="007D121F" w:rsidRDefault="005556E6" w:rsidP="00D14EAA">
      <w:pPr>
        <w:snapToGrid w:val="0"/>
        <w:spacing w:after="0" w:line="276" w:lineRule="auto"/>
        <w:rPr>
          <w:rStyle w:val="Strong"/>
          <w:rFonts w:ascii="Times New Roman" w:hAnsi="Times New Roman" w:cs="Times New Roman"/>
          <w:b w:val="0"/>
          <w:bCs w:val="0"/>
          <w:color w:val="000000" w:themeColor="text1"/>
          <w:sz w:val="24"/>
          <w:szCs w:val="24"/>
        </w:rPr>
      </w:pPr>
    </w:p>
    <w:p w14:paraId="5F43ACAA" w14:textId="77777777" w:rsidR="00D14EAA" w:rsidRPr="005556E6" w:rsidRDefault="00D14EAA" w:rsidP="00D14EAA">
      <w:pPr>
        <w:snapToGrid w:val="0"/>
        <w:spacing w:after="0" w:line="276" w:lineRule="auto"/>
        <w:rPr>
          <w:rFonts w:ascii="Times New Roman" w:hAnsi="Times New Roman" w:cs="Times New Roman"/>
          <w:b/>
          <w:bCs/>
          <w:color w:val="000000" w:themeColor="text1"/>
          <w:sz w:val="24"/>
          <w:szCs w:val="24"/>
        </w:rPr>
      </w:pPr>
      <w:r w:rsidRPr="005556E6">
        <w:rPr>
          <w:rStyle w:val="Strong"/>
          <w:rFonts w:ascii="Times New Roman" w:hAnsi="Times New Roman" w:cs="Times New Roman"/>
          <w:b w:val="0"/>
          <w:bCs w:val="0"/>
          <w:color w:val="000000" w:themeColor="text1"/>
          <w:sz w:val="24"/>
          <w:szCs w:val="24"/>
        </w:rPr>
        <w:lastRenderedPageBreak/>
        <w:t>Table 6. Exposure Type Scoring Criteria</w:t>
      </w:r>
    </w:p>
    <w:tbl>
      <w:tblPr>
        <w:tblStyle w:val="GridTable1Light"/>
        <w:tblW w:w="0" w:type="auto"/>
        <w:tblLook w:val="04A0" w:firstRow="1" w:lastRow="0" w:firstColumn="1" w:lastColumn="0" w:noHBand="0" w:noVBand="1"/>
      </w:tblPr>
      <w:tblGrid>
        <w:gridCol w:w="785"/>
        <w:gridCol w:w="1360"/>
        <w:gridCol w:w="7205"/>
      </w:tblGrid>
      <w:tr w:rsidR="00D14EAA" w:rsidRPr="007D121F" w14:paraId="79E10301" w14:textId="77777777" w:rsidTr="008E7A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243D01F" w14:textId="77777777" w:rsidR="00D14EAA" w:rsidRPr="005772D1" w:rsidRDefault="00D14EAA" w:rsidP="008E7A66">
            <w:pPr>
              <w:snapToGrid w:val="0"/>
              <w:spacing w:line="276" w:lineRule="auto"/>
              <w:jc w:val="center"/>
              <w:rPr>
                <w:rFonts w:ascii="Times New Roman" w:hAnsi="Times New Roman" w:cs="Times New Roman"/>
                <w:b w:val="0"/>
                <w:bCs w:val="0"/>
                <w:sz w:val="24"/>
                <w:szCs w:val="24"/>
              </w:rPr>
            </w:pPr>
            <w:r w:rsidRPr="005772D1">
              <w:rPr>
                <w:rStyle w:val="Strong"/>
                <w:rFonts w:ascii="Times New Roman" w:hAnsi="Times New Roman" w:cs="Times New Roman"/>
                <w:b/>
                <w:bCs/>
                <w:sz w:val="24"/>
                <w:szCs w:val="24"/>
              </w:rPr>
              <w:t>Score</w:t>
            </w:r>
          </w:p>
        </w:tc>
        <w:tc>
          <w:tcPr>
            <w:tcW w:w="0" w:type="auto"/>
            <w:vAlign w:val="center"/>
            <w:hideMark/>
          </w:tcPr>
          <w:p w14:paraId="3E941159" w14:textId="77777777" w:rsidR="00D14EAA" w:rsidRPr="005772D1" w:rsidRDefault="00D14EAA" w:rsidP="008E7A66">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772D1">
              <w:rPr>
                <w:rStyle w:val="Strong"/>
                <w:rFonts w:ascii="Times New Roman" w:hAnsi="Times New Roman" w:cs="Times New Roman"/>
                <w:b/>
                <w:bCs/>
                <w:sz w:val="24"/>
                <w:szCs w:val="24"/>
              </w:rPr>
              <w:t>Exposure Type</w:t>
            </w:r>
          </w:p>
        </w:tc>
        <w:tc>
          <w:tcPr>
            <w:tcW w:w="0" w:type="auto"/>
            <w:vAlign w:val="center"/>
            <w:hideMark/>
          </w:tcPr>
          <w:p w14:paraId="516A663D" w14:textId="77777777" w:rsidR="00D14EAA" w:rsidRPr="005772D1" w:rsidRDefault="00D14EAA" w:rsidP="008E7A66">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772D1">
              <w:rPr>
                <w:rStyle w:val="Strong"/>
                <w:rFonts w:ascii="Times New Roman" w:hAnsi="Times New Roman" w:cs="Times New Roman"/>
                <w:b/>
                <w:bCs/>
                <w:sz w:val="24"/>
                <w:szCs w:val="24"/>
              </w:rPr>
              <w:t>Description</w:t>
            </w:r>
          </w:p>
        </w:tc>
      </w:tr>
      <w:tr w:rsidR="00D14EAA" w:rsidRPr="007D121F" w14:paraId="6E0AFA59" w14:textId="77777777" w:rsidTr="008E7A66">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83D3D31" w14:textId="77777777" w:rsidR="00D14EAA" w:rsidRPr="007D121F" w:rsidRDefault="00D14EAA" w:rsidP="008E7A66">
            <w:pPr>
              <w:snapToGrid w:val="0"/>
              <w:spacing w:line="276" w:lineRule="auto"/>
              <w:jc w:val="center"/>
              <w:rPr>
                <w:rFonts w:ascii="Times New Roman" w:hAnsi="Times New Roman" w:cs="Times New Roman"/>
                <w:b w:val="0"/>
                <w:bCs w:val="0"/>
                <w:sz w:val="24"/>
                <w:szCs w:val="24"/>
              </w:rPr>
            </w:pPr>
            <w:r w:rsidRPr="007D121F">
              <w:rPr>
                <w:rStyle w:val="Strong"/>
                <w:rFonts w:ascii="Times New Roman" w:hAnsi="Times New Roman" w:cs="Times New Roman"/>
                <w:sz w:val="24"/>
                <w:szCs w:val="24"/>
              </w:rPr>
              <w:t>1</w:t>
            </w:r>
          </w:p>
        </w:tc>
        <w:tc>
          <w:tcPr>
            <w:tcW w:w="0" w:type="auto"/>
            <w:vAlign w:val="center"/>
            <w:hideMark/>
          </w:tcPr>
          <w:p w14:paraId="70615624" w14:textId="77777777" w:rsidR="00D14EAA" w:rsidRPr="007D121F" w:rsidRDefault="00D14EAA" w:rsidP="008E7A66">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F">
              <w:rPr>
                <w:rFonts w:ascii="Times New Roman" w:hAnsi="Times New Roman" w:cs="Times New Roman"/>
                <w:sz w:val="24"/>
                <w:szCs w:val="24"/>
              </w:rPr>
              <w:t>Direct</w:t>
            </w:r>
          </w:p>
        </w:tc>
        <w:tc>
          <w:tcPr>
            <w:tcW w:w="0" w:type="auto"/>
            <w:vAlign w:val="center"/>
            <w:hideMark/>
          </w:tcPr>
          <w:p w14:paraId="61329F02" w14:textId="194D686D" w:rsidR="00D14EAA" w:rsidRPr="007D121F" w:rsidRDefault="005556E6" w:rsidP="008E7A66">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56E6">
              <w:rPr>
                <w:rFonts w:ascii="Times New Roman" w:hAnsi="Times New Roman" w:cs="Times New Roman"/>
                <w:sz w:val="24"/>
                <w:szCs w:val="24"/>
              </w:rPr>
              <w:t>Analysis units with direct exposure are immediately adjacent to wildland fuels, allowing wildfire to spread directly into developed areas. These areas have the highest ignition potential and lowest resilience.</w:t>
            </w:r>
          </w:p>
        </w:tc>
      </w:tr>
      <w:tr w:rsidR="00D14EAA" w:rsidRPr="007D121F" w14:paraId="171F9B84" w14:textId="77777777" w:rsidTr="008E7A66">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6331461" w14:textId="77777777" w:rsidR="00D14EAA" w:rsidRPr="007D121F" w:rsidRDefault="00D14EAA" w:rsidP="008E7A66">
            <w:pPr>
              <w:snapToGrid w:val="0"/>
              <w:spacing w:line="276" w:lineRule="auto"/>
              <w:jc w:val="center"/>
              <w:rPr>
                <w:rFonts w:ascii="Times New Roman" w:hAnsi="Times New Roman" w:cs="Times New Roman"/>
                <w:b w:val="0"/>
                <w:bCs w:val="0"/>
                <w:sz w:val="24"/>
                <w:szCs w:val="24"/>
              </w:rPr>
            </w:pPr>
            <w:r w:rsidRPr="007D121F">
              <w:rPr>
                <w:rStyle w:val="Strong"/>
                <w:rFonts w:ascii="Times New Roman" w:hAnsi="Times New Roman" w:cs="Times New Roman"/>
                <w:sz w:val="24"/>
                <w:szCs w:val="24"/>
              </w:rPr>
              <w:t>3</w:t>
            </w:r>
          </w:p>
        </w:tc>
        <w:tc>
          <w:tcPr>
            <w:tcW w:w="0" w:type="auto"/>
            <w:vAlign w:val="center"/>
            <w:hideMark/>
          </w:tcPr>
          <w:p w14:paraId="60A1A461" w14:textId="77777777" w:rsidR="00D14EAA" w:rsidRPr="007D121F" w:rsidRDefault="00D14EAA" w:rsidP="008E7A66">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F">
              <w:rPr>
                <w:rFonts w:ascii="Times New Roman" w:hAnsi="Times New Roman" w:cs="Times New Roman"/>
                <w:sz w:val="24"/>
                <w:szCs w:val="24"/>
              </w:rPr>
              <w:t>Indirect</w:t>
            </w:r>
          </w:p>
        </w:tc>
        <w:tc>
          <w:tcPr>
            <w:tcW w:w="0" w:type="auto"/>
            <w:vAlign w:val="center"/>
            <w:hideMark/>
          </w:tcPr>
          <w:p w14:paraId="342C0098" w14:textId="5F2F58DE" w:rsidR="00D14EAA" w:rsidRPr="007D121F" w:rsidRDefault="005556E6" w:rsidP="008E7A66">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56E6">
              <w:rPr>
                <w:rFonts w:ascii="Times New Roman" w:hAnsi="Times New Roman" w:cs="Times New Roman"/>
                <w:sz w:val="24"/>
                <w:szCs w:val="24"/>
              </w:rPr>
              <w:t>Analysis units with indirect exposure are not directly adjacent to wildland fuels but may be impacted by ember transport or structure-to-structure ignition. These areas have moderate wildfire risk.</w:t>
            </w:r>
          </w:p>
        </w:tc>
      </w:tr>
      <w:tr w:rsidR="00D14EAA" w:rsidRPr="007D121F" w14:paraId="61D593C9" w14:textId="77777777" w:rsidTr="008E7A66">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29DD7B1" w14:textId="77777777" w:rsidR="00D14EAA" w:rsidRPr="007D121F" w:rsidRDefault="00D14EAA" w:rsidP="008E7A66">
            <w:pPr>
              <w:snapToGrid w:val="0"/>
              <w:spacing w:line="276" w:lineRule="auto"/>
              <w:jc w:val="center"/>
              <w:rPr>
                <w:rFonts w:ascii="Times New Roman" w:hAnsi="Times New Roman" w:cs="Times New Roman"/>
                <w:b w:val="0"/>
                <w:bCs w:val="0"/>
                <w:sz w:val="24"/>
                <w:szCs w:val="24"/>
              </w:rPr>
            </w:pPr>
            <w:r w:rsidRPr="007D121F">
              <w:rPr>
                <w:rStyle w:val="Strong"/>
                <w:rFonts w:ascii="Times New Roman" w:hAnsi="Times New Roman" w:cs="Times New Roman"/>
                <w:sz w:val="24"/>
                <w:szCs w:val="24"/>
              </w:rPr>
              <w:t>5</w:t>
            </w:r>
          </w:p>
        </w:tc>
        <w:tc>
          <w:tcPr>
            <w:tcW w:w="0" w:type="auto"/>
            <w:vAlign w:val="center"/>
            <w:hideMark/>
          </w:tcPr>
          <w:p w14:paraId="6C6878BD" w14:textId="77777777" w:rsidR="00D14EAA" w:rsidRPr="007D121F" w:rsidRDefault="00D14EAA" w:rsidP="008E7A66">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F">
              <w:rPr>
                <w:rFonts w:ascii="Times New Roman" w:hAnsi="Times New Roman" w:cs="Times New Roman"/>
                <w:sz w:val="24"/>
                <w:szCs w:val="24"/>
              </w:rPr>
              <w:t>None</w:t>
            </w:r>
          </w:p>
        </w:tc>
        <w:tc>
          <w:tcPr>
            <w:tcW w:w="0" w:type="auto"/>
            <w:vAlign w:val="center"/>
            <w:hideMark/>
          </w:tcPr>
          <w:p w14:paraId="7EECE9E3" w14:textId="33D90BD0" w:rsidR="00D14EAA" w:rsidRPr="007D121F" w:rsidRDefault="005556E6" w:rsidP="008E7A66">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56E6">
              <w:rPr>
                <w:rFonts w:ascii="Times New Roman" w:hAnsi="Times New Roman" w:cs="Times New Roman"/>
                <w:sz w:val="24"/>
                <w:szCs w:val="24"/>
              </w:rPr>
              <w:t>Analysis units with no exposure have minimal connectivity to wildfire spread pathways, resulting in low ignition potential and high resilience.</w:t>
            </w:r>
          </w:p>
        </w:tc>
      </w:tr>
    </w:tbl>
    <w:p w14:paraId="59937CA1" w14:textId="77777777" w:rsidR="00D14EAA" w:rsidRPr="007D121F" w:rsidRDefault="00D14EAA" w:rsidP="00D14EAA">
      <w:pPr>
        <w:snapToGrid w:val="0"/>
        <w:spacing w:after="0" w:line="276" w:lineRule="auto"/>
        <w:rPr>
          <w:rStyle w:val="Strong"/>
          <w:rFonts w:ascii="Times New Roman" w:hAnsi="Times New Roman" w:cs="Times New Roman"/>
          <w:b w:val="0"/>
          <w:bCs w:val="0"/>
          <w:color w:val="000000" w:themeColor="text1"/>
          <w:sz w:val="24"/>
          <w:szCs w:val="24"/>
        </w:rPr>
      </w:pPr>
    </w:p>
    <w:p w14:paraId="0A211AF0" w14:textId="1F401AA7" w:rsidR="00D14EAA" w:rsidRDefault="00D14EAA" w:rsidP="00D14EAA">
      <w:pPr>
        <w:pStyle w:val="ListParagraph"/>
        <w:numPr>
          <w:ilvl w:val="1"/>
          <w:numId w:val="2"/>
        </w:numPr>
        <w:snapToGrid w:val="0"/>
        <w:spacing w:after="0" w:line="276" w:lineRule="auto"/>
        <w:contextualSpacing w:val="0"/>
        <w:rPr>
          <w:rFonts w:ascii="Times New Roman" w:hAnsi="Times New Roman" w:cs="Times New Roman"/>
          <w:color w:val="000000" w:themeColor="text1"/>
          <w:sz w:val="24"/>
          <w:szCs w:val="24"/>
        </w:rPr>
      </w:pPr>
      <w:r w:rsidRPr="007D121F">
        <w:rPr>
          <w:rStyle w:val="Strong"/>
          <w:rFonts w:ascii="Times New Roman" w:hAnsi="Times New Roman" w:cs="Times New Roman"/>
          <w:color w:val="000000" w:themeColor="text1"/>
          <w:sz w:val="24"/>
          <w:szCs w:val="24"/>
        </w:rPr>
        <w:t xml:space="preserve">Output Field: </w:t>
      </w:r>
      <w:r w:rsidR="005556E6" w:rsidRPr="005556E6">
        <w:rPr>
          <w:rFonts w:ascii="Times New Roman" w:hAnsi="Times New Roman" w:cs="Times New Roman"/>
          <w:color w:val="000000" w:themeColor="text1"/>
          <w:sz w:val="24"/>
          <w:szCs w:val="24"/>
        </w:rPr>
        <w:t>The tool appends the following field to the input analysis units:</w:t>
      </w:r>
    </w:p>
    <w:p w14:paraId="5539A9FB" w14:textId="3F39B381" w:rsidR="005556E6" w:rsidRPr="007D121F" w:rsidRDefault="005556E6" w:rsidP="005556E6">
      <w:pPr>
        <w:pStyle w:val="ListParagraph"/>
        <w:numPr>
          <w:ilvl w:val="2"/>
          <w:numId w:val="2"/>
        </w:numPr>
        <w:snapToGrid w:val="0"/>
        <w:spacing w:after="0" w:line="276" w:lineRule="auto"/>
        <w:contextualSpacing w:val="0"/>
        <w:rPr>
          <w:rFonts w:ascii="Times New Roman" w:hAnsi="Times New Roman" w:cs="Times New Roman"/>
          <w:color w:val="000000" w:themeColor="text1"/>
          <w:sz w:val="24"/>
          <w:szCs w:val="24"/>
        </w:rPr>
      </w:pPr>
      <w:r w:rsidRPr="005556E6">
        <w:rPr>
          <w:rFonts w:ascii="Times New Roman" w:hAnsi="Times New Roman" w:cs="Times New Roman"/>
          <w:color w:val="000000" w:themeColor="text1"/>
          <w:sz w:val="24"/>
          <w:szCs w:val="24"/>
          <w:highlight w:val="lightGray"/>
        </w:rPr>
        <w:t>WFET_SC</w:t>
      </w:r>
      <w:r w:rsidRPr="005556E6">
        <w:rPr>
          <w:rFonts w:ascii="Times New Roman" w:hAnsi="Times New Roman" w:cs="Times New Roman"/>
          <w:color w:val="000000" w:themeColor="text1"/>
          <w:sz w:val="24"/>
          <w:szCs w:val="24"/>
        </w:rPr>
        <w:t>: Exposure type score (1–5)</w:t>
      </w:r>
    </w:p>
    <w:p w14:paraId="687E59C0" w14:textId="77777777" w:rsidR="00C53560" w:rsidRDefault="00C53560" w:rsidP="00D14EAA">
      <w:pPr>
        <w:shd w:val="clear" w:color="auto" w:fill="FFFFFF" w:themeFill="background1"/>
        <w:adjustRightInd w:val="0"/>
        <w:snapToGrid w:val="0"/>
        <w:spacing w:after="0" w:line="276" w:lineRule="auto"/>
        <w:rPr>
          <w:rFonts w:ascii="Times New Roman" w:eastAsia="Times New Roman" w:hAnsi="Times New Roman" w:cs="Times New Roman"/>
          <w:kern w:val="0"/>
          <w:sz w:val="24"/>
          <w:szCs w:val="24"/>
          <w14:ligatures w14:val="none"/>
        </w:rPr>
      </w:pPr>
    </w:p>
    <w:p w14:paraId="67EEEEC1" w14:textId="77777777" w:rsidR="005556E6" w:rsidRDefault="005556E6" w:rsidP="00D14EAA">
      <w:pPr>
        <w:shd w:val="clear" w:color="auto" w:fill="FFFFFF" w:themeFill="background1"/>
        <w:adjustRightInd w:val="0"/>
        <w:snapToGrid w:val="0"/>
        <w:spacing w:after="0" w:line="276" w:lineRule="auto"/>
        <w:rPr>
          <w:rFonts w:ascii="Times New Roman" w:eastAsia="Times New Roman" w:hAnsi="Times New Roman" w:cs="Times New Roman"/>
          <w:kern w:val="0"/>
          <w:sz w:val="24"/>
          <w:szCs w:val="24"/>
          <w14:ligatures w14:val="none"/>
        </w:rPr>
      </w:pPr>
    </w:p>
    <w:p w14:paraId="140794B5" w14:textId="2E53394A" w:rsidR="005556E6" w:rsidRPr="005556E6" w:rsidRDefault="005556E6" w:rsidP="005556E6">
      <w:pPr>
        <w:pStyle w:val="ListParagraph"/>
        <w:numPr>
          <w:ilvl w:val="0"/>
          <w:numId w:val="2"/>
        </w:numPr>
        <w:snapToGrid w:val="0"/>
        <w:spacing w:after="0" w:line="276" w:lineRule="auto"/>
        <w:contextualSpacing w:val="0"/>
        <w:rPr>
          <w:rStyle w:val="Strong"/>
          <w:rFonts w:ascii="Times New Roman" w:hAnsi="Times New Roman" w:cs="Times New Roman"/>
          <w:b w:val="0"/>
          <w:bCs w:val="0"/>
          <w:color w:val="000000" w:themeColor="text1"/>
          <w:sz w:val="24"/>
          <w:szCs w:val="24"/>
        </w:rPr>
      </w:pPr>
      <w:r w:rsidRPr="005556E6">
        <w:rPr>
          <w:rStyle w:val="Strong"/>
          <w:rFonts w:ascii="Times New Roman" w:hAnsi="Times New Roman" w:cs="Times New Roman"/>
          <w:b w:val="0"/>
          <w:bCs w:val="0"/>
          <w:color w:val="000000" w:themeColor="text1"/>
          <w:sz w:val="24"/>
          <w:szCs w:val="24"/>
        </w:rPr>
        <w:t>Metric #4: Burn Probability</w:t>
      </w:r>
      <w:r>
        <w:rPr>
          <w:rStyle w:val="Strong"/>
          <w:rFonts w:ascii="Times New Roman" w:hAnsi="Times New Roman" w:cs="Times New Roman"/>
          <w:b w:val="0"/>
          <w:bCs w:val="0"/>
          <w:color w:val="000000" w:themeColor="text1"/>
          <w:sz w:val="24"/>
          <w:szCs w:val="24"/>
        </w:rPr>
        <w:t xml:space="preserve"> (BP)</w:t>
      </w:r>
    </w:p>
    <w:p w14:paraId="01E09510" w14:textId="1A65C806" w:rsidR="005556E6" w:rsidRDefault="005556E6" w:rsidP="005556E6">
      <w:pPr>
        <w:pStyle w:val="ListParagraph"/>
        <w:numPr>
          <w:ilvl w:val="1"/>
          <w:numId w:val="2"/>
        </w:numPr>
        <w:snapToGrid w:val="0"/>
        <w:spacing w:after="0" w:line="276" w:lineRule="auto"/>
        <w:contextualSpacing w:val="0"/>
        <w:rPr>
          <w:rFonts w:ascii="Times New Roman" w:hAnsi="Times New Roman" w:cs="Times New Roman"/>
          <w:color w:val="000000" w:themeColor="text1"/>
          <w:sz w:val="24"/>
          <w:szCs w:val="24"/>
        </w:rPr>
      </w:pPr>
      <w:r w:rsidRPr="007D121F">
        <w:rPr>
          <w:rFonts w:ascii="Times New Roman" w:hAnsi="Times New Roman" w:cs="Times New Roman"/>
          <w:b/>
          <w:bCs/>
          <w:color w:val="000000" w:themeColor="text1"/>
          <w:sz w:val="24"/>
          <w:szCs w:val="24"/>
        </w:rPr>
        <w:t xml:space="preserve">Load </w:t>
      </w:r>
      <w:r>
        <w:rPr>
          <w:rFonts w:ascii="Times New Roman" w:hAnsi="Times New Roman" w:cs="Times New Roman"/>
          <w:b/>
          <w:bCs/>
          <w:color w:val="000000" w:themeColor="text1"/>
          <w:sz w:val="24"/>
          <w:szCs w:val="24"/>
        </w:rPr>
        <w:t>Burn Probability</w:t>
      </w:r>
      <w:r w:rsidRPr="007D121F">
        <w:rPr>
          <w:rFonts w:ascii="Times New Roman" w:hAnsi="Times New Roman" w:cs="Times New Roman"/>
          <w:b/>
          <w:bCs/>
          <w:color w:val="000000" w:themeColor="text1"/>
          <w:sz w:val="24"/>
          <w:szCs w:val="24"/>
        </w:rPr>
        <w:t xml:space="preserve"> Data: </w:t>
      </w:r>
      <w:r w:rsidRPr="005556E6">
        <w:rPr>
          <w:rFonts w:ascii="Times New Roman" w:hAnsi="Times New Roman" w:cs="Times New Roman"/>
          <w:color w:val="000000" w:themeColor="text1"/>
          <w:sz w:val="24"/>
          <w:szCs w:val="24"/>
        </w:rPr>
        <w:t>Import a spatial dataset representing Burn Probability (BP), which provides the modeled annual likelihood of wildfire occurrence based on large-scale fire simulations incorporating fuels, weather, and topography. Confirm that the coordinate system is appropriate and clip to the area of interest if necessary.</w:t>
      </w:r>
    </w:p>
    <w:p w14:paraId="09EE80C0" w14:textId="77777777" w:rsidR="005556E6" w:rsidRPr="007D121F" w:rsidRDefault="005556E6" w:rsidP="005556E6">
      <w:pPr>
        <w:pStyle w:val="ListParagraph"/>
        <w:snapToGrid w:val="0"/>
        <w:spacing w:after="0" w:line="276" w:lineRule="auto"/>
        <w:ind w:left="1440"/>
        <w:contextualSpacing w:val="0"/>
        <w:rPr>
          <w:rFonts w:ascii="Times New Roman" w:hAnsi="Times New Roman" w:cs="Times New Roman"/>
          <w:color w:val="000000" w:themeColor="text1"/>
          <w:sz w:val="24"/>
          <w:szCs w:val="24"/>
        </w:rPr>
      </w:pPr>
    </w:p>
    <w:p w14:paraId="3A53AB31" w14:textId="67433917" w:rsidR="005556E6" w:rsidRPr="005556E6" w:rsidRDefault="005556E6" w:rsidP="005556E6">
      <w:pPr>
        <w:pStyle w:val="ListParagraph"/>
        <w:numPr>
          <w:ilvl w:val="1"/>
          <w:numId w:val="2"/>
        </w:numPr>
        <w:snapToGrid w:val="0"/>
        <w:spacing w:after="0" w:line="276" w:lineRule="auto"/>
        <w:contextualSpacing w:val="0"/>
        <w:rPr>
          <w:rFonts w:ascii="Times New Roman" w:hAnsi="Times New Roman" w:cs="Times New Roman"/>
          <w:color w:val="000000" w:themeColor="text1"/>
          <w:sz w:val="24"/>
          <w:szCs w:val="24"/>
        </w:rPr>
      </w:pPr>
      <w:r w:rsidRPr="007D121F">
        <w:rPr>
          <w:rFonts w:ascii="Times New Roman" w:hAnsi="Times New Roman" w:cs="Times New Roman"/>
          <w:b/>
          <w:bCs/>
          <w:color w:val="000000" w:themeColor="text1"/>
          <w:sz w:val="24"/>
          <w:szCs w:val="24"/>
        </w:rPr>
        <w:t xml:space="preserve">Calculate </w:t>
      </w:r>
      <w:r>
        <w:rPr>
          <w:rFonts w:ascii="Times New Roman" w:hAnsi="Times New Roman" w:cs="Times New Roman"/>
          <w:b/>
          <w:bCs/>
          <w:color w:val="000000" w:themeColor="text1"/>
          <w:sz w:val="24"/>
          <w:szCs w:val="24"/>
        </w:rPr>
        <w:t>Burn Probability:</w:t>
      </w:r>
      <w:r w:rsidRPr="007D121F">
        <w:rPr>
          <w:rFonts w:ascii="Times New Roman" w:hAnsi="Times New Roman" w:cs="Times New Roman"/>
          <w:b/>
          <w:bCs/>
          <w:color w:val="000000" w:themeColor="text1"/>
          <w:sz w:val="24"/>
          <w:szCs w:val="24"/>
        </w:rPr>
        <w:t xml:space="preserve"> </w:t>
      </w:r>
      <w:r w:rsidRPr="005556E6">
        <w:rPr>
          <w:rFonts w:ascii="Times New Roman" w:hAnsi="Times New Roman" w:cs="Times New Roman"/>
          <w:color w:val="000000" w:themeColor="text1"/>
          <w:sz w:val="24"/>
          <w:szCs w:val="24"/>
        </w:rPr>
        <w:t>A custom GIS tool was developed to automate the summarization and scoring process. This tool overlays the burn probability raster with the input analysis units and uses a zonal statistics approach (e.g., mean statistic) to calculate the average BP value within each analysis unit.</w:t>
      </w:r>
    </w:p>
    <w:p w14:paraId="5CE43860" w14:textId="7B980CC1" w:rsidR="005556E6" w:rsidRDefault="005556E6" w:rsidP="005556E6">
      <w:pPr>
        <w:pStyle w:val="ListParagraph"/>
        <w:numPr>
          <w:ilvl w:val="2"/>
          <w:numId w:val="2"/>
        </w:numPr>
        <w:snapToGrid w:val="0"/>
        <w:spacing w:after="0" w:line="276" w:lineRule="auto"/>
        <w:contextualSpacing w:val="0"/>
        <w:rPr>
          <w:rFonts w:ascii="Times New Roman" w:hAnsi="Times New Roman" w:cs="Times New Roman"/>
          <w:color w:val="000000" w:themeColor="text1"/>
          <w:sz w:val="24"/>
          <w:szCs w:val="24"/>
        </w:rPr>
      </w:pPr>
      <w:r w:rsidRPr="005556E6">
        <w:rPr>
          <w:rFonts w:ascii="Times New Roman" w:hAnsi="Times New Roman" w:cs="Times New Roman"/>
          <w:color w:val="000000" w:themeColor="text1"/>
          <w:sz w:val="24"/>
          <w:szCs w:val="24"/>
        </w:rPr>
        <w:t>The resulting mean value represents the expected annual likelihood of wildfire occurrence within each analysis unit</w:t>
      </w:r>
    </w:p>
    <w:p w14:paraId="6FB07328" w14:textId="5C2ECF8D" w:rsidR="005556E6" w:rsidRDefault="005556E6" w:rsidP="005556E6">
      <w:pPr>
        <w:pStyle w:val="ListParagraph"/>
        <w:numPr>
          <w:ilvl w:val="2"/>
          <w:numId w:val="2"/>
        </w:numPr>
        <w:snapToGrid w:val="0"/>
        <w:spacing w:after="0" w:line="276" w:lineRule="auto"/>
        <w:contextualSpacing w:val="0"/>
        <w:rPr>
          <w:rFonts w:ascii="Times New Roman" w:hAnsi="Times New Roman" w:cs="Times New Roman"/>
          <w:color w:val="000000" w:themeColor="text1"/>
          <w:sz w:val="24"/>
          <w:szCs w:val="24"/>
        </w:rPr>
      </w:pPr>
      <w:r w:rsidRPr="005556E6">
        <w:rPr>
          <w:rFonts w:ascii="Times New Roman" w:hAnsi="Times New Roman" w:cs="Times New Roman"/>
          <w:color w:val="000000" w:themeColor="text1"/>
          <w:sz w:val="24"/>
          <w:szCs w:val="24"/>
        </w:rPr>
        <w:t>The mean BP value is joined back to the attribute table using the unique identifier field</w:t>
      </w:r>
    </w:p>
    <w:p w14:paraId="66D1B8B8" w14:textId="77777777" w:rsidR="005556E6" w:rsidRPr="007D121F" w:rsidRDefault="005556E6" w:rsidP="005556E6">
      <w:pPr>
        <w:pStyle w:val="ListParagraph"/>
        <w:snapToGrid w:val="0"/>
        <w:spacing w:after="0" w:line="276" w:lineRule="auto"/>
        <w:ind w:left="2160"/>
        <w:contextualSpacing w:val="0"/>
        <w:rPr>
          <w:rFonts w:ascii="Times New Roman" w:hAnsi="Times New Roman" w:cs="Times New Roman"/>
          <w:color w:val="000000" w:themeColor="text1"/>
          <w:sz w:val="24"/>
          <w:szCs w:val="24"/>
        </w:rPr>
      </w:pPr>
    </w:p>
    <w:p w14:paraId="1CDCDA60" w14:textId="486988F5" w:rsidR="005556E6" w:rsidRPr="007D121F" w:rsidRDefault="005556E6" w:rsidP="005556E6">
      <w:pPr>
        <w:pStyle w:val="Heading3"/>
        <w:numPr>
          <w:ilvl w:val="1"/>
          <w:numId w:val="2"/>
        </w:numPr>
        <w:snapToGrid w:val="0"/>
        <w:spacing w:before="0" w:after="0" w:line="276" w:lineRule="auto"/>
        <w:rPr>
          <w:rFonts w:ascii="Times New Roman" w:hAnsi="Times New Roman" w:cs="Times New Roman"/>
          <w:b/>
          <w:bCs/>
          <w:color w:val="000000" w:themeColor="text1"/>
          <w:sz w:val="24"/>
          <w:szCs w:val="24"/>
        </w:rPr>
      </w:pPr>
      <w:r w:rsidRPr="007D121F">
        <w:rPr>
          <w:rFonts w:ascii="Times New Roman" w:hAnsi="Times New Roman" w:cs="Times New Roman"/>
          <w:b/>
          <w:bCs/>
          <w:color w:val="000000" w:themeColor="text1"/>
          <w:sz w:val="24"/>
          <w:szCs w:val="24"/>
        </w:rPr>
        <w:t xml:space="preserve">Assign Burn Probability Score: </w:t>
      </w:r>
      <w:r w:rsidRPr="005556E6">
        <w:rPr>
          <w:rFonts w:ascii="Times New Roman" w:hAnsi="Times New Roman" w:cs="Times New Roman"/>
          <w:color w:val="000000" w:themeColor="text1"/>
          <w:sz w:val="24"/>
          <w:szCs w:val="24"/>
        </w:rPr>
        <w:t>The tool assigns a score from 1 (lowest resilience / highest likelihood of wildfire occurrence) to 5 (highest resilience / lowest likelihood) based on mean BP values, using the thresholds defined in Table 7.</w:t>
      </w:r>
      <w:r>
        <w:rPr>
          <w:rFonts w:ascii="Times New Roman" w:hAnsi="Times New Roman" w:cs="Times New Roman"/>
          <w:color w:val="000000" w:themeColor="text1"/>
          <w:sz w:val="24"/>
          <w:szCs w:val="24"/>
        </w:rPr>
        <w:t xml:space="preserve"> </w:t>
      </w:r>
      <w:r w:rsidRPr="005556E6">
        <w:rPr>
          <w:rFonts w:ascii="Times New Roman" w:hAnsi="Times New Roman" w:cs="Times New Roman"/>
          <w:color w:val="000000" w:themeColor="text1"/>
          <w:sz w:val="24"/>
          <w:szCs w:val="24"/>
        </w:rPr>
        <w:t>These scores reflect the probability of wildfire occurrence and its influence on exposure and long-term fire risk.</w:t>
      </w:r>
    </w:p>
    <w:p w14:paraId="5FB248E0" w14:textId="77777777" w:rsidR="005556E6" w:rsidRDefault="005556E6" w:rsidP="005556E6">
      <w:pPr>
        <w:rPr>
          <w:rFonts w:ascii="Times New Roman" w:hAnsi="Times New Roman" w:cs="Times New Roman"/>
          <w:sz w:val="24"/>
          <w:szCs w:val="24"/>
        </w:rPr>
      </w:pPr>
    </w:p>
    <w:p w14:paraId="169B2812" w14:textId="77777777" w:rsidR="005556E6" w:rsidRPr="007D121F" w:rsidRDefault="005556E6" w:rsidP="005556E6">
      <w:pPr>
        <w:rPr>
          <w:rFonts w:ascii="Times New Roman" w:hAnsi="Times New Roman" w:cs="Times New Roman"/>
          <w:sz w:val="24"/>
          <w:szCs w:val="24"/>
        </w:rPr>
      </w:pPr>
    </w:p>
    <w:p w14:paraId="55A29576" w14:textId="77777777" w:rsidR="005556E6" w:rsidRPr="005556E6" w:rsidRDefault="005556E6" w:rsidP="005556E6">
      <w:pPr>
        <w:pStyle w:val="Heading3"/>
        <w:snapToGrid w:val="0"/>
        <w:spacing w:before="0" w:after="0" w:line="276" w:lineRule="auto"/>
        <w:rPr>
          <w:rFonts w:ascii="Times New Roman" w:hAnsi="Times New Roman" w:cs="Times New Roman"/>
          <w:b/>
          <w:bCs/>
          <w:color w:val="000000" w:themeColor="text1"/>
          <w:sz w:val="24"/>
          <w:szCs w:val="24"/>
        </w:rPr>
      </w:pPr>
      <w:r w:rsidRPr="005556E6">
        <w:rPr>
          <w:rStyle w:val="Strong"/>
          <w:rFonts w:ascii="Times New Roman" w:hAnsi="Times New Roman" w:cs="Times New Roman"/>
          <w:b w:val="0"/>
          <w:bCs w:val="0"/>
          <w:color w:val="000000" w:themeColor="text1"/>
          <w:sz w:val="24"/>
          <w:szCs w:val="24"/>
        </w:rPr>
        <w:lastRenderedPageBreak/>
        <w:t>Table 7. Burn Probability Scoring Criteria</w:t>
      </w:r>
    </w:p>
    <w:tbl>
      <w:tblPr>
        <w:tblStyle w:val="GridTable1Light"/>
        <w:tblW w:w="0" w:type="auto"/>
        <w:tblLook w:val="04A0" w:firstRow="1" w:lastRow="0" w:firstColumn="1" w:lastColumn="0" w:noHBand="0" w:noVBand="1"/>
      </w:tblPr>
      <w:tblGrid>
        <w:gridCol w:w="785"/>
        <w:gridCol w:w="1096"/>
        <w:gridCol w:w="7469"/>
      </w:tblGrid>
      <w:tr w:rsidR="005556E6" w:rsidRPr="007D121F" w14:paraId="6482DCD1" w14:textId="77777777" w:rsidTr="008E7A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94CB2C5" w14:textId="77777777" w:rsidR="005556E6" w:rsidRPr="005772D1" w:rsidRDefault="005556E6" w:rsidP="008E7A66">
            <w:pPr>
              <w:snapToGrid w:val="0"/>
              <w:spacing w:line="276" w:lineRule="auto"/>
              <w:jc w:val="center"/>
              <w:rPr>
                <w:rFonts w:ascii="Times New Roman" w:hAnsi="Times New Roman" w:cs="Times New Roman"/>
                <w:b w:val="0"/>
                <w:bCs w:val="0"/>
                <w:sz w:val="24"/>
                <w:szCs w:val="24"/>
              </w:rPr>
            </w:pPr>
            <w:r w:rsidRPr="005772D1">
              <w:rPr>
                <w:rStyle w:val="Strong"/>
                <w:rFonts w:ascii="Times New Roman" w:hAnsi="Times New Roman" w:cs="Times New Roman"/>
                <w:b/>
                <w:bCs/>
                <w:sz w:val="24"/>
                <w:szCs w:val="24"/>
              </w:rPr>
              <w:t>Score</w:t>
            </w:r>
          </w:p>
        </w:tc>
        <w:tc>
          <w:tcPr>
            <w:tcW w:w="0" w:type="auto"/>
            <w:vAlign w:val="center"/>
            <w:hideMark/>
          </w:tcPr>
          <w:p w14:paraId="6E7326C6" w14:textId="77777777" w:rsidR="005556E6" w:rsidRPr="005772D1" w:rsidRDefault="005556E6" w:rsidP="008E7A66">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772D1">
              <w:rPr>
                <w:rStyle w:val="Strong"/>
                <w:rFonts w:ascii="Times New Roman" w:hAnsi="Times New Roman" w:cs="Times New Roman"/>
                <w:b/>
                <w:bCs/>
                <w:sz w:val="24"/>
                <w:szCs w:val="24"/>
              </w:rPr>
              <w:t>BP Value</w:t>
            </w:r>
          </w:p>
        </w:tc>
        <w:tc>
          <w:tcPr>
            <w:tcW w:w="0" w:type="auto"/>
            <w:vAlign w:val="center"/>
            <w:hideMark/>
          </w:tcPr>
          <w:p w14:paraId="52A379C2" w14:textId="77777777" w:rsidR="005556E6" w:rsidRPr="005772D1" w:rsidRDefault="005556E6" w:rsidP="008E7A66">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772D1">
              <w:rPr>
                <w:rStyle w:val="Strong"/>
                <w:rFonts w:ascii="Times New Roman" w:hAnsi="Times New Roman" w:cs="Times New Roman"/>
                <w:b/>
                <w:bCs/>
                <w:sz w:val="24"/>
                <w:szCs w:val="24"/>
              </w:rPr>
              <w:t>Description</w:t>
            </w:r>
          </w:p>
        </w:tc>
      </w:tr>
      <w:tr w:rsidR="005556E6" w:rsidRPr="007D121F" w14:paraId="34C35EB0" w14:textId="77777777" w:rsidTr="008E7A66">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B5E39DC" w14:textId="77777777" w:rsidR="005556E6" w:rsidRPr="007D121F" w:rsidRDefault="005556E6" w:rsidP="008E7A66">
            <w:pPr>
              <w:snapToGrid w:val="0"/>
              <w:spacing w:line="276" w:lineRule="auto"/>
              <w:jc w:val="center"/>
              <w:rPr>
                <w:rFonts w:ascii="Times New Roman" w:hAnsi="Times New Roman" w:cs="Times New Roman"/>
                <w:b w:val="0"/>
                <w:bCs w:val="0"/>
                <w:sz w:val="24"/>
                <w:szCs w:val="24"/>
              </w:rPr>
            </w:pPr>
            <w:r w:rsidRPr="007D121F">
              <w:rPr>
                <w:rStyle w:val="Strong"/>
                <w:rFonts w:ascii="Times New Roman" w:hAnsi="Times New Roman" w:cs="Times New Roman"/>
                <w:sz w:val="24"/>
                <w:szCs w:val="24"/>
              </w:rPr>
              <w:t>1</w:t>
            </w:r>
          </w:p>
        </w:tc>
        <w:tc>
          <w:tcPr>
            <w:tcW w:w="0" w:type="auto"/>
            <w:vAlign w:val="center"/>
            <w:hideMark/>
          </w:tcPr>
          <w:p w14:paraId="38DE7108" w14:textId="77777777" w:rsidR="005556E6" w:rsidRPr="007D121F" w:rsidRDefault="005556E6" w:rsidP="00116F3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F">
              <w:rPr>
                <w:rFonts w:ascii="Times New Roman" w:hAnsi="Times New Roman" w:cs="Times New Roman"/>
                <w:sz w:val="24"/>
                <w:szCs w:val="24"/>
              </w:rPr>
              <w:t>≥ 0.05</w:t>
            </w:r>
          </w:p>
        </w:tc>
        <w:tc>
          <w:tcPr>
            <w:tcW w:w="0" w:type="auto"/>
            <w:vAlign w:val="center"/>
            <w:hideMark/>
          </w:tcPr>
          <w:p w14:paraId="48A31E04" w14:textId="47482359" w:rsidR="005556E6" w:rsidRPr="007D121F" w:rsidRDefault="005556E6" w:rsidP="008E7A66">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56E6">
              <w:rPr>
                <w:rFonts w:ascii="Times New Roman" w:hAnsi="Times New Roman" w:cs="Times New Roman"/>
                <w:sz w:val="24"/>
                <w:szCs w:val="24"/>
              </w:rPr>
              <w:t>Analysis units with very high burn probability are likely to experience wildfire on an annual basis, indicating extreme exposure and low resilience.</w:t>
            </w:r>
          </w:p>
        </w:tc>
      </w:tr>
      <w:tr w:rsidR="005556E6" w:rsidRPr="007D121F" w14:paraId="00D9F480" w14:textId="77777777" w:rsidTr="008E7A66">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6145A9B" w14:textId="77777777" w:rsidR="005556E6" w:rsidRPr="007D121F" w:rsidRDefault="005556E6" w:rsidP="008E7A66">
            <w:pPr>
              <w:snapToGrid w:val="0"/>
              <w:spacing w:line="276" w:lineRule="auto"/>
              <w:jc w:val="center"/>
              <w:rPr>
                <w:rFonts w:ascii="Times New Roman" w:hAnsi="Times New Roman" w:cs="Times New Roman"/>
                <w:b w:val="0"/>
                <w:bCs w:val="0"/>
                <w:sz w:val="24"/>
                <w:szCs w:val="24"/>
              </w:rPr>
            </w:pPr>
            <w:r w:rsidRPr="007D121F">
              <w:rPr>
                <w:rStyle w:val="Strong"/>
                <w:rFonts w:ascii="Times New Roman" w:hAnsi="Times New Roman" w:cs="Times New Roman"/>
                <w:sz w:val="24"/>
                <w:szCs w:val="24"/>
              </w:rPr>
              <w:t>2</w:t>
            </w:r>
          </w:p>
        </w:tc>
        <w:tc>
          <w:tcPr>
            <w:tcW w:w="0" w:type="auto"/>
            <w:vAlign w:val="center"/>
            <w:hideMark/>
          </w:tcPr>
          <w:p w14:paraId="15E4CFE4" w14:textId="3A665370" w:rsidR="005556E6" w:rsidRPr="007D121F" w:rsidRDefault="005556E6" w:rsidP="00116F3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F">
              <w:rPr>
                <w:rFonts w:ascii="Times New Roman" w:hAnsi="Times New Roman" w:cs="Times New Roman"/>
                <w:sz w:val="24"/>
                <w:szCs w:val="24"/>
              </w:rPr>
              <w:t>0.03</w:t>
            </w:r>
            <w:r w:rsidR="00116F39">
              <w:rPr>
                <w:rFonts w:ascii="Times New Roman" w:hAnsi="Times New Roman" w:cs="Times New Roman"/>
                <w:sz w:val="24"/>
                <w:szCs w:val="24"/>
              </w:rPr>
              <w:t xml:space="preserve"> -</w:t>
            </w:r>
            <w:r w:rsidRPr="007D121F">
              <w:rPr>
                <w:rFonts w:ascii="Times New Roman" w:hAnsi="Times New Roman" w:cs="Times New Roman"/>
                <w:sz w:val="24"/>
                <w:szCs w:val="24"/>
              </w:rPr>
              <w:t>0.049</w:t>
            </w:r>
          </w:p>
        </w:tc>
        <w:tc>
          <w:tcPr>
            <w:tcW w:w="0" w:type="auto"/>
            <w:vAlign w:val="center"/>
            <w:hideMark/>
          </w:tcPr>
          <w:p w14:paraId="060820AB" w14:textId="473B86DF" w:rsidR="005556E6" w:rsidRPr="007D121F" w:rsidRDefault="005556E6" w:rsidP="008E7A66">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56E6">
              <w:rPr>
                <w:rFonts w:ascii="Times New Roman" w:hAnsi="Times New Roman" w:cs="Times New Roman"/>
                <w:sz w:val="24"/>
                <w:szCs w:val="24"/>
              </w:rPr>
              <w:t>Analysis units with high burn probability have elevated likelihood of wildfire occurrence and increased exposure to fire risk.</w:t>
            </w:r>
          </w:p>
        </w:tc>
      </w:tr>
      <w:tr w:rsidR="005556E6" w:rsidRPr="007D121F" w14:paraId="6C28A23F" w14:textId="77777777" w:rsidTr="008E7A66">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48584B4" w14:textId="77777777" w:rsidR="005556E6" w:rsidRPr="007D121F" w:rsidRDefault="005556E6" w:rsidP="008E7A66">
            <w:pPr>
              <w:snapToGrid w:val="0"/>
              <w:spacing w:line="276" w:lineRule="auto"/>
              <w:jc w:val="center"/>
              <w:rPr>
                <w:rFonts w:ascii="Times New Roman" w:hAnsi="Times New Roman" w:cs="Times New Roman"/>
                <w:b w:val="0"/>
                <w:bCs w:val="0"/>
                <w:sz w:val="24"/>
                <w:szCs w:val="24"/>
              </w:rPr>
            </w:pPr>
            <w:r w:rsidRPr="007D121F">
              <w:rPr>
                <w:rStyle w:val="Strong"/>
                <w:rFonts w:ascii="Times New Roman" w:hAnsi="Times New Roman" w:cs="Times New Roman"/>
                <w:sz w:val="24"/>
                <w:szCs w:val="24"/>
              </w:rPr>
              <w:t>3</w:t>
            </w:r>
          </w:p>
        </w:tc>
        <w:tc>
          <w:tcPr>
            <w:tcW w:w="0" w:type="auto"/>
            <w:vAlign w:val="center"/>
            <w:hideMark/>
          </w:tcPr>
          <w:p w14:paraId="5140BBB1" w14:textId="09E2660D" w:rsidR="005556E6" w:rsidRPr="007D121F" w:rsidRDefault="005556E6" w:rsidP="00116F3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F">
              <w:rPr>
                <w:rFonts w:ascii="Times New Roman" w:hAnsi="Times New Roman" w:cs="Times New Roman"/>
                <w:sz w:val="24"/>
                <w:szCs w:val="24"/>
              </w:rPr>
              <w:t>0.01</w:t>
            </w:r>
            <w:r w:rsidR="00116F39">
              <w:rPr>
                <w:rFonts w:ascii="Times New Roman" w:hAnsi="Times New Roman" w:cs="Times New Roman"/>
                <w:sz w:val="24"/>
                <w:szCs w:val="24"/>
              </w:rPr>
              <w:t xml:space="preserve"> -</w:t>
            </w:r>
            <w:r w:rsidRPr="007D121F">
              <w:rPr>
                <w:rFonts w:ascii="Times New Roman" w:hAnsi="Times New Roman" w:cs="Times New Roman"/>
                <w:sz w:val="24"/>
                <w:szCs w:val="24"/>
              </w:rPr>
              <w:t>0.029</w:t>
            </w:r>
          </w:p>
        </w:tc>
        <w:tc>
          <w:tcPr>
            <w:tcW w:w="0" w:type="auto"/>
            <w:vAlign w:val="center"/>
            <w:hideMark/>
          </w:tcPr>
          <w:p w14:paraId="3B6D537C" w14:textId="1E4CA3ED" w:rsidR="005556E6" w:rsidRPr="007D121F" w:rsidRDefault="005556E6" w:rsidP="008E7A66">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56E6">
              <w:rPr>
                <w:rFonts w:ascii="Times New Roman" w:hAnsi="Times New Roman" w:cs="Times New Roman"/>
                <w:sz w:val="24"/>
                <w:szCs w:val="24"/>
              </w:rPr>
              <w:t>Analysis units with moderate burn probability may experience wildfire periodically but not on an annual basis.</w:t>
            </w:r>
          </w:p>
        </w:tc>
      </w:tr>
      <w:tr w:rsidR="005556E6" w:rsidRPr="007D121F" w14:paraId="6B991BAA" w14:textId="77777777" w:rsidTr="008E7A66">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DE541CC" w14:textId="77777777" w:rsidR="005556E6" w:rsidRPr="007D121F" w:rsidRDefault="005556E6" w:rsidP="008E7A66">
            <w:pPr>
              <w:snapToGrid w:val="0"/>
              <w:spacing w:line="276" w:lineRule="auto"/>
              <w:jc w:val="center"/>
              <w:rPr>
                <w:rFonts w:ascii="Times New Roman" w:hAnsi="Times New Roman" w:cs="Times New Roman"/>
                <w:b w:val="0"/>
                <w:bCs w:val="0"/>
                <w:sz w:val="24"/>
                <w:szCs w:val="24"/>
              </w:rPr>
            </w:pPr>
            <w:r w:rsidRPr="007D121F">
              <w:rPr>
                <w:rStyle w:val="Strong"/>
                <w:rFonts w:ascii="Times New Roman" w:hAnsi="Times New Roman" w:cs="Times New Roman"/>
                <w:sz w:val="24"/>
                <w:szCs w:val="24"/>
              </w:rPr>
              <w:t>4</w:t>
            </w:r>
          </w:p>
        </w:tc>
        <w:tc>
          <w:tcPr>
            <w:tcW w:w="0" w:type="auto"/>
            <w:vAlign w:val="center"/>
            <w:hideMark/>
          </w:tcPr>
          <w:p w14:paraId="0F1A1324" w14:textId="2E538728" w:rsidR="005556E6" w:rsidRPr="007D121F" w:rsidRDefault="005556E6" w:rsidP="00116F3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F">
              <w:rPr>
                <w:rFonts w:ascii="Times New Roman" w:hAnsi="Times New Roman" w:cs="Times New Roman"/>
                <w:sz w:val="24"/>
                <w:szCs w:val="24"/>
              </w:rPr>
              <w:t>0.001</w:t>
            </w:r>
            <w:r w:rsidR="00116F39">
              <w:rPr>
                <w:rFonts w:ascii="Times New Roman" w:hAnsi="Times New Roman" w:cs="Times New Roman"/>
                <w:sz w:val="24"/>
                <w:szCs w:val="24"/>
              </w:rPr>
              <w:t xml:space="preserve"> -</w:t>
            </w:r>
            <w:r w:rsidRPr="007D121F">
              <w:rPr>
                <w:rFonts w:ascii="Times New Roman" w:hAnsi="Times New Roman" w:cs="Times New Roman"/>
                <w:sz w:val="24"/>
                <w:szCs w:val="24"/>
              </w:rPr>
              <w:t>0.009</w:t>
            </w:r>
          </w:p>
        </w:tc>
        <w:tc>
          <w:tcPr>
            <w:tcW w:w="0" w:type="auto"/>
            <w:vAlign w:val="center"/>
            <w:hideMark/>
          </w:tcPr>
          <w:p w14:paraId="765D126F" w14:textId="07A08BA9" w:rsidR="005556E6" w:rsidRPr="007D121F" w:rsidRDefault="005556E6" w:rsidP="008E7A66">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56E6">
              <w:rPr>
                <w:rFonts w:ascii="Times New Roman" w:hAnsi="Times New Roman" w:cs="Times New Roman"/>
                <w:sz w:val="24"/>
                <w:szCs w:val="24"/>
              </w:rPr>
              <w:t>Analysis units with low burn probability rarely experience wildfire, though events may occur under extreme conditions.</w:t>
            </w:r>
          </w:p>
        </w:tc>
      </w:tr>
      <w:tr w:rsidR="005556E6" w:rsidRPr="007D121F" w14:paraId="37309A0E" w14:textId="77777777" w:rsidTr="008E7A66">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BC745F6" w14:textId="77777777" w:rsidR="005556E6" w:rsidRPr="007D121F" w:rsidRDefault="005556E6" w:rsidP="008E7A66">
            <w:pPr>
              <w:snapToGrid w:val="0"/>
              <w:spacing w:line="276" w:lineRule="auto"/>
              <w:jc w:val="center"/>
              <w:rPr>
                <w:rFonts w:ascii="Times New Roman" w:hAnsi="Times New Roman" w:cs="Times New Roman"/>
                <w:b w:val="0"/>
                <w:bCs w:val="0"/>
                <w:sz w:val="24"/>
                <w:szCs w:val="24"/>
              </w:rPr>
            </w:pPr>
            <w:r w:rsidRPr="007D121F">
              <w:rPr>
                <w:rStyle w:val="Strong"/>
                <w:rFonts w:ascii="Times New Roman" w:hAnsi="Times New Roman" w:cs="Times New Roman"/>
                <w:sz w:val="24"/>
                <w:szCs w:val="24"/>
              </w:rPr>
              <w:t>5</w:t>
            </w:r>
          </w:p>
        </w:tc>
        <w:tc>
          <w:tcPr>
            <w:tcW w:w="0" w:type="auto"/>
            <w:vAlign w:val="center"/>
            <w:hideMark/>
          </w:tcPr>
          <w:p w14:paraId="56D3DC49" w14:textId="77777777" w:rsidR="005556E6" w:rsidRPr="007D121F" w:rsidRDefault="005556E6" w:rsidP="00116F3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F">
              <w:rPr>
                <w:rFonts w:ascii="Times New Roman" w:hAnsi="Times New Roman" w:cs="Times New Roman"/>
                <w:sz w:val="24"/>
                <w:szCs w:val="24"/>
              </w:rPr>
              <w:t>&lt; 0.001</w:t>
            </w:r>
          </w:p>
        </w:tc>
        <w:tc>
          <w:tcPr>
            <w:tcW w:w="0" w:type="auto"/>
            <w:vAlign w:val="center"/>
            <w:hideMark/>
          </w:tcPr>
          <w:p w14:paraId="18B6C858" w14:textId="26D5F5D9" w:rsidR="005556E6" w:rsidRPr="007D121F" w:rsidRDefault="005556E6" w:rsidP="008E7A66">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56E6">
              <w:rPr>
                <w:rFonts w:ascii="Times New Roman" w:hAnsi="Times New Roman" w:cs="Times New Roman"/>
                <w:sz w:val="24"/>
                <w:szCs w:val="24"/>
              </w:rPr>
              <w:t>Analysis units with very low burn probability have minimal likelihood of wildfire occurrence and high relative resilience.</w:t>
            </w:r>
          </w:p>
        </w:tc>
      </w:tr>
    </w:tbl>
    <w:p w14:paraId="5E92ECDE" w14:textId="77777777" w:rsidR="005556E6" w:rsidRPr="007D121F" w:rsidRDefault="005556E6" w:rsidP="005556E6">
      <w:pPr>
        <w:snapToGrid w:val="0"/>
        <w:spacing w:after="0" w:line="276" w:lineRule="auto"/>
        <w:ind w:left="1080"/>
        <w:rPr>
          <w:rStyle w:val="Strong"/>
          <w:rFonts w:ascii="Times New Roman" w:hAnsi="Times New Roman" w:cs="Times New Roman"/>
          <w:b w:val="0"/>
          <w:bCs w:val="0"/>
          <w:color w:val="000000" w:themeColor="text1"/>
          <w:sz w:val="24"/>
          <w:szCs w:val="24"/>
        </w:rPr>
      </w:pPr>
    </w:p>
    <w:p w14:paraId="4595DC10" w14:textId="21701246" w:rsidR="005556E6" w:rsidRDefault="005556E6" w:rsidP="005556E6">
      <w:pPr>
        <w:pStyle w:val="ListParagraph"/>
        <w:numPr>
          <w:ilvl w:val="1"/>
          <w:numId w:val="2"/>
        </w:numPr>
        <w:snapToGrid w:val="0"/>
        <w:spacing w:after="0" w:line="276" w:lineRule="auto"/>
        <w:contextualSpacing w:val="0"/>
        <w:rPr>
          <w:rFonts w:ascii="Times New Roman" w:hAnsi="Times New Roman" w:cs="Times New Roman"/>
          <w:color w:val="000000" w:themeColor="text1"/>
          <w:sz w:val="24"/>
          <w:szCs w:val="24"/>
        </w:rPr>
      </w:pPr>
      <w:r w:rsidRPr="007D121F">
        <w:rPr>
          <w:rStyle w:val="Strong"/>
          <w:rFonts w:ascii="Times New Roman" w:hAnsi="Times New Roman" w:cs="Times New Roman"/>
          <w:color w:val="000000" w:themeColor="text1"/>
          <w:sz w:val="24"/>
          <w:szCs w:val="24"/>
        </w:rPr>
        <w:t>Output Field</w:t>
      </w:r>
      <w:r w:rsidRPr="007D121F">
        <w:rPr>
          <w:rFonts w:ascii="Times New Roman" w:hAnsi="Times New Roman" w:cs="Times New Roman"/>
          <w:color w:val="000000" w:themeColor="text1"/>
          <w:sz w:val="24"/>
          <w:szCs w:val="24"/>
        </w:rPr>
        <w:t xml:space="preserve">: </w:t>
      </w:r>
      <w:r w:rsidRPr="005556E6">
        <w:rPr>
          <w:rFonts w:ascii="Times New Roman" w:hAnsi="Times New Roman" w:cs="Times New Roman"/>
          <w:color w:val="000000" w:themeColor="text1"/>
          <w:sz w:val="24"/>
          <w:szCs w:val="24"/>
        </w:rPr>
        <w:t>The tool appends the following field to the input analysis units:</w:t>
      </w:r>
    </w:p>
    <w:p w14:paraId="50E45DDD" w14:textId="3BC6325E" w:rsidR="005556E6" w:rsidRPr="007D121F" w:rsidRDefault="005556E6" w:rsidP="005556E6">
      <w:pPr>
        <w:pStyle w:val="ListParagraph"/>
        <w:numPr>
          <w:ilvl w:val="2"/>
          <w:numId w:val="2"/>
        </w:numPr>
        <w:snapToGrid w:val="0"/>
        <w:spacing w:after="0" w:line="276" w:lineRule="auto"/>
        <w:contextualSpacing w:val="0"/>
        <w:rPr>
          <w:rFonts w:ascii="Times New Roman" w:hAnsi="Times New Roman" w:cs="Times New Roman"/>
          <w:color w:val="000000" w:themeColor="text1"/>
          <w:sz w:val="24"/>
          <w:szCs w:val="24"/>
        </w:rPr>
      </w:pPr>
      <w:r w:rsidRPr="005556E6">
        <w:rPr>
          <w:rFonts w:ascii="Times New Roman" w:hAnsi="Times New Roman" w:cs="Times New Roman"/>
          <w:color w:val="000000" w:themeColor="text1"/>
          <w:sz w:val="24"/>
          <w:szCs w:val="24"/>
          <w:highlight w:val="lightGray"/>
        </w:rPr>
        <w:t>WFBP_SC</w:t>
      </w:r>
      <w:r w:rsidRPr="005556E6">
        <w:rPr>
          <w:rFonts w:ascii="Times New Roman" w:hAnsi="Times New Roman" w:cs="Times New Roman"/>
          <w:color w:val="000000" w:themeColor="text1"/>
          <w:sz w:val="24"/>
          <w:szCs w:val="24"/>
        </w:rPr>
        <w:t>: Burn probability score (1–5)</w:t>
      </w:r>
    </w:p>
    <w:p w14:paraId="1B9DE930" w14:textId="77777777" w:rsidR="005556E6" w:rsidRDefault="005556E6" w:rsidP="00D14EAA">
      <w:pPr>
        <w:shd w:val="clear" w:color="auto" w:fill="FFFFFF" w:themeFill="background1"/>
        <w:adjustRightInd w:val="0"/>
        <w:snapToGrid w:val="0"/>
        <w:spacing w:after="0" w:line="276" w:lineRule="auto"/>
        <w:rPr>
          <w:rFonts w:ascii="Times New Roman" w:eastAsia="Times New Roman" w:hAnsi="Times New Roman" w:cs="Times New Roman"/>
          <w:kern w:val="0"/>
          <w:sz w:val="24"/>
          <w:szCs w:val="24"/>
          <w14:ligatures w14:val="none"/>
        </w:rPr>
      </w:pPr>
    </w:p>
    <w:p w14:paraId="4183B241" w14:textId="1C0B75A4" w:rsidR="005556E6" w:rsidRPr="00E72934" w:rsidRDefault="005556E6" w:rsidP="005556E6">
      <w:pPr>
        <w:pStyle w:val="Heading3"/>
        <w:numPr>
          <w:ilvl w:val="0"/>
          <w:numId w:val="2"/>
        </w:numPr>
        <w:snapToGrid w:val="0"/>
        <w:spacing w:before="0" w:after="0" w:line="276" w:lineRule="auto"/>
        <w:rPr>
          <w:rStyle w:val="Strong"/>
          <w:rFonts w:ascii="Times New Roman" w:hAnsi="Times New Roman" w:cs="Times New Roman"/>
          <w:b w:val="0"/>
          <w:bCs w:val="0"/>
          <w:color w:val="000000" w:themeColor="text1"/>
          <w:sz w:val="24"/>
          <w:szCs w:val="24"/>
        </w:rPr>
      </w:pPr>
      <w:r w:rsidRPr="00E72934">
        <w:rPr>
          <w:rStyle w:val="Strong"/>
          <w:rFonts w:ascii="Times New Roman" w:hAnsi="Times New Roman" w:cs="Times New Roman"/>
          <w:b w:val="0"/>
          <w:bCs w:val="0"/>
          <w:color w:val="000000" w:themeColor="text1"/>
          <w:sz w:val="24"/>
          <w:szCs w:val="24"/>
        </w:rPr>
        <w:t xml:space="preserve">Metric #5: Conditional Flame Length </w:t>
      </w:r>
      <w:r w:rsidR="00E72934">
        <w:rPr>
          <w:rStyle w:val="Strong"/>
          <w:rFonts w:ascii="Times New Roman" w:hAnsi="Times New Roman" w:cs="Times New Roman"/>
          <w:b w:val="0"/>
          <w:bCs w:val="0"/>
          <w:color w:val="000000" w:themeColor="text1"/>
          <w:sz w:val="24"/>
          <w:szCs w:val="24"/>
        </w:rPr>
        <w:t>(CFL)</w:t>
      </w:r>
    </w:p>
    <w:p w14:paraId="745A46C5" w14:textId="504E6D47" w:rsidR="005556E6" w:rsidRDefault="005556E6" w:rsidP="005556E6">
      <w:pPr>
        <w:pStyle w:val="Heading3"/>
        <w:numPr>
          <w:ilvl w:val="1"/>
          <w:numId w:val="2"/>
        </w:numPr>
        <w:snapToGrid w:val="0"/>
        <w:spacing w:before="0" w:after="0" w:line="276" w:lineRule="auto"/>
        <w:rPr>
          <w:rFonts w:ascii="Times New Roman" w:hAnsi="Times New Roman" w:cs="Times New Roman"/>
          <w:color w:val="000000" w:themeColor="text1"/>
          <w:sz w:val="24"/>
          <w:szCs w:val="24"/>
        </w:rPr>
      </w:pPr>
      <w:r w:rsidRPr="007D121F">
        <w:rPr>
          <w:rFonts w:ascii="Times New Roman" w:hAnsi="Times New Roman" w:cs="Times New Roman"/>
          <w:b/>
          <w:bCs/>
          <w:color w:val="000000" w:themeColor="text1"/>
          <w:sz w:val="24"/>
          <w:szCs w:val="24"/>
        </w:rPr>
        <w:t xml:space="preserve">Load </w:t>
      </w:r>
      <w:r w:rsidR="00E72934">
        <w:rPr>
          <w:rFonts w:ascii="Times New Roman" w:hAnsi="Times New Roman" w:cs="Times New Roman"/>
          <w:b/>
          <w:bCs/>
          <w:color w:val="000000" w:themeColor="text1"/>
          <w:sz w:val="24"/>
          <w:szCs w:val="24"/>
        </w:rPr>
        <w:t>Conditional Flame Length</w:t>
      </w:r>
      <w:r w:rsidRPr="007D121F">
        <w:rPr>
          <w:rFonts w:ascii="Times New Roman" w:hAnsi="Times New Roman" w:cs="Times New Roman"/>
          <w:b/>
          <w:bCs/>
          <w:color w:val="000000" w:themeColor="text1"/>
          <w:sz w:val="24"/>
          <w:szCs w:val="24"/>
        </w:rPr>
        <w:t xml:space="preserve"> Data: </w:t>
      </w:r>
      <w:r w:rsidR="00E72934" w:rsidRPr="00E72934">
        <w:rPr>
          <w:rFonts w:ascii="Times New Roman" w:hAnsi="Times New Roman" w:cs="Times New Roman"/>
          <w:color w:val="000000" w:themeColor="text1"/>
          <w:sz w:val="24"/>
          <w:szCs w:val="24"/>
        </w:rPr>
        <w:t>Import a spatial dataset representing Conditional Flame Length (CFL), which estimates expected flame length (in feet) under modeled wildfire conditions. This metric reflects fire intensity based on simulated fire behavior incorporating fuels, weather, and topography. Confirm that the coordinate system is appropriate and clip to the area of interest if necessary.</w:t>
      </w:r>
    </w:p>
    <w:p w14:paraId="36DD8FCD" w14:textId="77777777" w:rsidR="00E72934" w:rsidRPr="00E72934" w:rsidRDefault="00E72934" w:rsidP="00E72934"/>
    <w:p w14:paraId="4659E7A1" w14:textId="4F62935F" w:rsidR="005556E6" w:rsidRDefault="005556E6" w:rsidP="005556E6">
      <w:pPr>
        <w:pStyle w:val="Heading3"/>
        <w:numPr>
          <w:ilvl w:val="1"/>
          <w:numId w:val="2"/>
        </w:numPr>
        <w:snapToGrid w:val="0"/>
        <w:spacing w:before="0" w:after="0" w:line="276" w:lineRule="auto"/>
        <w:rPr>
          <w:rFonts w:ascii="Times New Roman" w:hAnsi="Times New Roman" w:cs="Times New Roman"/>
          <w:color w:val="000000" w:themeColor="text1"/>
          <w:sz w:val="24"/>
          <w:szCs w:val="24"/>
        </w:rPr>
      </w:pPr>
      <w:r w:rsidRPr="007D121F">
        <w:rPr>
          <w:rFonts w:ascii="Times New Roman" w:hAnsi="Times New Roman" w:cs="Times New Roman"/>
          <w:b/>
          <w:bCs/>
          <w:color w:val="000000" w:themeColor="text1"/>
          <w:sz w:val="24"/>
          <w:szCs w:val="24"/>
        </w:rPr>
        <w:t xml:space="preserve">Calculate Parcel Averages: </w:t>
      </w:r>
      <w:r w:rsidR="00E72934" w:rsidRPr="00E72934">
        <w:rPr>
          <w:rFonts w:ascii="Times New Roman" w:hAnsi="Times New Roman" w:cs="Times New Roman"/>
          <w:color w:val="000000" w:themeColor="text1"/>
          <w:sz w:val="24"/>
          <w:szCs w:val="24"/>
        </w:rPr>
        <w:t>A custom GIS tool was developed to automate the summarization and scoring process. This tool overlays the CFL raster with the input analysis units and uses a zonal statistics approach (e.g., mean statistic) to calculate the average flame length within each analysis unit.</w:t>
      </w:r>
    </w:p>
    <w:p w14:paraId="40EB19D3" w14:textId="4914F837" w:rsidR="00E72934" w:rsidRPr="00E72934" w:rsidRDefault="00E72934" w:rsidP="00E72934">
      <w:pPr>
        <w:pStyle w:val="ListParagraph"/>
        <w:numPr>
          <w:ilvl w:val="2"/>
          <w:numId w:val="2"/>
        </w:numPr>
        <w:rPr>
          <w:rFonts w:ascii="Times New Roman" w:hAnsi="Times New Roman" w:cs="Times New Roman"/>
          <w:sz w:val="24"/>
          <w:szCs w:val="24"/>
        </w:rPr>
      </w:pPr>
      <w:r w:rsidRPr="00E72934">
        <w:rPr>
          <w:rFonts w:ascii="Times New Roman" w:hAnsi="Times New Roman" w:cs="Times New Roman"/>
          <w:sz w:val="24"/>
          <w:szCs w:val="24"/>
        </w:rPr>
        <w:t>The resulting mean value represents expected fire intensity under burning conditions across each analysis unit</w:t>
      </w:r>
    </w:p>
    <w:p w14:paraId="7935ACCB" w14:textId="0D5EB9D5" w:rsidR="00E72934" w:rsidRPr="00E72934" w:rsidRDefault="00E72934" w:rsidP="00E72934">
      <w:pPr>
        <w:pStyle w:val="ListParagraph"/>
        <w:numPr>
          <w:ilvl w:val="2"/>
          <w:numId w:val="2"/>
        </w:numPr>
        <w:rPr>
          <w:rFonts w:ascii="Times New Roman" w:hAnsi="Times New Roman" w:cs="Times New Roman"/>
          <w:sz w:val="24"/>
          <w:szCs w:val="24"/>
        </w:rPr>
      </w:pPr>
      <w:r w:rsidRPr="00E72934">
        <w:rPr>
          <w:rFonts w:ascii="Times New Roman" w:hAnsi="Times New Roman" w:cs="Times New Roman"/>
          <w:sz w:val="24"/>
          <w:szCs w:val="24"/>
        </w:rPr>
        <w:t>The mean CFL value is joined back to the attribute table using the unique identifier field</w:t>
      </w:r>
    </w:p>
    <w:p w14:paraId="0217F345" w14:textId="052C4BEF" w:rsidR="005556E6" w:rsidRPr="007D121F" w:rsidRDefault="005556E6" w:rsidP="005556E6">
      <w:pPr>
        <w:pStyle w:val="Heading3"/>
        <w:numPr>
          <w:ilvl w:val="1"/>
          <w:numId w:val="2"/>
        </w:numPr>
        <w:snapToGrid w:val="0"/>
        <w:spacing w:before="0" w:after="0" w:line="276" w:lineRule="auto"/>
        <w:rPr>
          <w:rFonts w:ascii="Times New Roman" w:hAnsi="Times New Roman" w:cs="Times New Roman"/>
          <w:b/>
          <w:bCs/>
          <w:color w:val="000000" w:themeColor="text1"/>
          <w:sz w:val="24"/>
          <w:szCs w:val="24"/>
        </w:rPr>
      </w:pPr>
      <w:r w:rsidRPr="007D121F">
        <w:rPr>
          <w:rFonts w:ascii="Times New Roman" w:hAnsi="Times New Roman" w:cs="Times New Roman"/>
          <w:b/>
          <w:bCs/>
          <w:color w:val="000000" w:themeColor="text1"/>
          <w:sz w:val="24"/>
          <w:szCs w:val="24"/>
        </w:rPr>
        <w:t xml:space="preserve">Assign </w:t>
      </w:r>
      <w:r w:rsidR="00E72934">
        <w:rPr>
          <w:rFonts w:ascii="Times New Roman" w:hAnsi="Times New Roman" w:cs="Times New Roman"/>
          <w:b/>
          <w:bCs/>
          <w:color w:val="000000" w:themeColor="text1"/>
          <w:sz w:val="24"/>
          <w:szCs w:val="24"/>
        </w:rPr>
        <w:t>Conditional Flame Length</w:t>
      </w:r>
      <w:r w:rsidRPr="007D121F">
        <w:rPr>
          <w:rFonts w:ascii="Times New Roman" w:hAnsi="Times New Roman" w:cs="Times New Roman"/>
          <w:b/>
          <w:bCs/>
          <w:color w:val="000000" w:themeColor="text1"/>
          <w:sz w:val="24"/>
          <w:szCs w:val="24"/>
        </w:rPr>
        <w:t xml:space="preserve"> Score: </w:t>
      </w:r>
      <w:r w:rsidR="00E72934" w:rsidRPr="00E72934">
        <w:rPr>
          <w:rFonts w:ascii="Times New Roman" w:hAnsi="Times New Roman" w:cs="Times New Roman"/>
          <w:color w:val="000000" w:themeColor="text1"/>
          <w:sz w:val="24"/>
          <w:szCs w:val="24"/>
        </w:rPr>
        <w:t>The tool assigns a score from 1 (lowest resilience / highest fire intensity) to 5 (highest resilience / lowest fire intensity) based on mean CFL values, using the thresholds defined in Table 8.</w:t>
      </w:r>
      <w:r w:rsidR="00E72934">
        <w:rPr>
          <w:rFonts w:ascii="Times New Roman" w:hAnsi="Times New Roman" w:cs="Times New Roman"/>
          <w:color w:val="000000" w:themeColor="text1"/>
          <w:sz w:val="24"/>
          <w:szCs w:val="24"/>
        </w:rPr>
        <w:t xml:space="preserve"> </w:t>
      </w:r>
      <w:r w:rsidR="00E72934" w:rsidRPr="00E72934">
        <w:rPr>
          <w:rFonts w:ascii="Times New Roman" w:hAnsi="Times New Roman" w:cs="Times New Roman"/>
          <w:color w:val="000000" w:themeColor="text1"/>
          <w:sz w:val="24"/>
          <w:szCs w:val="24"/>
        </w:rPr>
        <w:t>These scores reflect wildfire intensity and its influence on suppression difficulty, fire behavior, and potential damage.</w:t>
      </w:r>
    </w:p>
    <w:p w14:paraId="6BDC4121" w14:textId="77777777" w:rsidR="005556E6" w:rsidRPr="007D121F" w:rsidRDefault="005556E6" w:rsidP="005556E6">
      <w:pPr>
        <w:rPr>
          <w:rFonts w:ascii="Times New Roman" w:hAnsi="Times New Roman" w:cs="Times New Roman"/>
          <w:sz w:val="24"/>
          <w:szCs w:val="24"/>
        </w:rPr>
      </w:pPr>
    </w:p>
    <w:p w14:paraId="7BBB8F7D" w14:textId="77777777" w:rsidR="005556E6" w:rsidRPr="00E72934" w:rsidRDefault="005556E6" w:rsidP="005556E6">
      <w:pPr>
        <w:pStyle w:val="Heading3"/>
        <w:snapToGrid w:val="0"/>
        <w:spacing w:before="0" w:after="0" w:line="276" w:lineRule="auto"/>
        <w:rPr>
          <w:rFonts w:ascii="Times New Roman" w:hAnsi="Times New Roman" w:cs="Times New Roman"/>
          <w:b/>
          <w:bCs/>
          <w:color w:val="000000" w:themeColor="text1"/>
          <w:sz w:val="24"/>
          <w:szCs w:val="24"/>
        </w:rPr>
      </w:pPr>
      <w:r w:rsidRPr="00E72934">
        <w:rPr>
          <w:rStyle w:val="Strong"/>
          <w:rFonts w:ascii="Times New Roman" w:hAnsi="Times New Roman" w:cs="Times New Roman"/>
          <w:b w:val="0"/>
          <w:bCs w:val="0"/>
          <w:color w:val="000000" w:themeColor="text1"/>
          <w:sz w:val="24"/>
          <w:szCs w:val="24"/>
        </w:rPr>
        <w:lastRenderedPageBreak/>
        <w:t>Table 8. Conditional Flame Length Scoring Criteria</w:t>
      </w:r>
    </w:p>
    <w:tbl>
      <w:tblPr>
        <w:tblStyle w:val="GridTable1Light"/>
        <w:tblW w:w="0" w:type="auto"/>
        <w:tblLook w:val="04A0" w:firstRow="1" w:lastRow="0" w:firstColumn="1" w:lastColumn="0" w:noHBand="0" w:noVBand="1"/>
      </w:tblPr>
      <w:tblGrid>
        <w:gridCol w:w="785"/>
        <w:gridCol w:w="820"/>
        <w:gridCol w:w="7745"/>
      </w:tblGrid>
      <w:tr w:rsidR="005556E6" w:rsidRPr="007D121F" w14:paraId="2EFEE252" w14:textId="77777777" w:rsidTr="008E7A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57CB2F5" w14:textId="77777777" w:rsidR="005556E6" w:rsidRPr="005772D1" w:rsidRDefault="005556E6" w:rsidP="008E7A66">
            <w:pPr>
              <w:snapToGrid w:val="0"/>
              <w:spacing w:line="276" w:lineRule="auto"/>
              <w:jc w:val="center"/>
              <w:rPr>
                <w:rFonts w:ascii="Times New Roman" w:hAnsi="Times New Roman" w:cs="Times New Roman"/>
                <w:b w:val="0"/>
                <w:bCs w:val="0"/>
                <w:sz w:val="24"/>
                <w:szCs w:val="24"/>
              </w:rPr>
            </w:pPr>
            <w:r w:rsidRPr="005772D1">
              <w:rPr>
                <w:rStyle w:val="Strong"/>
                <w:rFonts w:ascii="Times New Roman" w:hAnsi="Times New Roman" w:cs="Times New Roman"/>
                <w:b/>
                <w:bCs/>
                <w:sz w:val="24"/>
                <w:szCs w:val="24"/>
              </w:rPr>
              <w:t>Score</w:t>
            </w:r>
          </w:p>
        </w:tc>
        <w:tc>
          <w:tcPr>
            <w:tcW w:w="0" w:type="auto"/>
            <w:vAlign w:val="center"/>
            <w:hideMark/>
          </w:tcPr>
          <w:p w14:paraId="7BEA4747" w14:textId="77777777" w:rsidR="005556E6" w:rsidRPr="005772D1" w:rsidRDefault="005556E6" w:rsidP="008E7A66">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772D1">
              <w:rPr>
                <w:rStyle w:val="Strong"/>
                <w:rFonts w:ascii="Times New Roman" w:hAnsi="Times New Roman" w:cs="Times New Roman"/>
                <w:b/>
                <w:bCs/>
                <w:sz w:val="24"/>
                <w:szCs w:val="24"/>
              </w:rPr>
              <w:t>CFL (ft)</w:t>
            </w:r>
          </w:p>
        </w:tc>
        <w:tc>
          <w:tcPr>
            <w:tcW w:w="0" w:type="auto"/>
            <w:vAlign w:val="center"/>
            <w:hideMark/>
          </w:tcPr>
          <w:p w14:paraId="65BD6CAC" w14:textId="77777777" w:rsidR="005556E6" w:rsidRPr="005772D1" w:rsidRDefault="005556E6" w:rsidP="008E7A66">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772D1">
              <w:rPr>
                <w:rStyle w:val="Strong"/>
                <w:rFonts w:ascii="Times New Roman" w:hAnsi="Times New Roman" w:cs="Times New Roman"/>
                <w:b/>
                <w:bCs/>
                <w:sz w:val="24"/>
                <w:szCs w:val="24"/>
              </w:rPr>
              <w:t>Description</w:t>
            </w:r>
          </w:p>
        </w:tc>
      </w:tr>
      <w:tr w:rsidR="005556E6" w:rsidRPr="007D121F" w14:paraId="172EF7FC" w14:textId="77777777" w:rsidTr="008E7A66">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33D237B" w14:textId="77777777" w:rsidR="005556E6" w:rsidRPr="007D121F" w:rsidRDefault="005556E6" w:rsidP="008E7A66">
            <w:pPr>
              <w:snapToGrid w:val="0"/>
              <w:spacing w:line="276" w:lineRule="auto"/>
              <w:jc w:val="center"/>
              <w:rPr>
                <w:rFonts w:ascii="Times New Roman" w:hAnsi="Times New Roman" w:cs="Times New Roman"/>
                <w:b w:val="0"/>
                <w:bCs w:val="0"/>
                <w:sz w:val="24"/>
                <w:szCs w:val="24"/>
              </w:rPr>
            </w:pPr>
            <w:r w:rsidRPr="007D121F">
              <w:rPr>
                <w:rStyle w:val="Strong"/>
                <w:rFonts w:ascii="Times New Roman" w:hAnsi="Times New Roman" w:cs="Times New Roman"/>
                <w:sz w:val="24"/>
                <w:szCs w:val="24"/>
              </w:rPr>
              <w:t>1</w:t>
            </w:r>
          </w:p>
        </w:tc>
        <w:tc>
          <w:tcPr>
            <w:tcW w:w="0" w:type="auto"/>
            <w:vAlign w:val="center"/>
            <w:hideMark/>
          </w:tcPr>
          <w:p w14:paraId="5B86E84B" w14:textId="77777777" w:rsidR="005556E6" w:rsidRPr="007D121F" w:rsidRDefault="005556E6" w:rsidP="00116F3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F">
              <w:rPr>
                <w:rFonts w:ascii="Times New Roman" w:hAnsi="Times New Roman" w:cs="Times New Roman"/>
                <w:sz w:val="24"/>
                <w:szCs w:val="24"/>
              </w:rPr>
              <w:t>&gt; 12 ft</w:t>
            </w:r>
          </w:p>
        </w:tc>
        <w:tc>
          <w:tcPr>
            <w:tcW w:w="0" w:type="auto"/>
            <w:vAlign w:val="center"/>
            <w:hideMark/>
          </w:tcPr>
          <w:p w14:paraId="618A7171" w14:textId="13CB2285" w:rsidR="005556E6" w:rsidRPr="007D121F" w:rsidRDefault="00E72934" w:rsidP="008E7A66">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2934">
              <w:rPr>
                <w:rFonts w:ascii="Times New Roman" w:hAnsi="Times New Roman" w:cs="Times New Roman"/>
                <w:sz w:val="24"/>
                <w:szCs w:val="24"/>
              </w:rPr>
              <w:t>Analysis units with very high flame lengths indicate intense fire behavior, often associated with crown fire conditions that are extremely difficult to control and pose severe risk to structures and ecosystems.</w:t>
            </w:r>
          </w:p>
        </w:tc>
      </w:tr>
      <w:tr w:rsidR="005556E6" w:rsidRPr="007D121F" w14:paraId="3BFE72BB" w14:textId="77777777" w:rsidTr="008E7A66">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FEC42A7" w14:textId="77777777" w:rsidR="005556E6" w:rsidRPr="007D121F" w:rsidRDefault="005556E6" w:rsidP="008E7A66">
            <w:pPr>
              <w:snapToGrid w:val="0"/>
              <w:spacing w:line="276" w:lineRule="auto"/>
              <w:jc w:val="center"/>
              <w:rPr>
                <w:rFonts w:ascii="Times New Roman" w:hAnsi="Times New Roman" w:cs="Times New Roman"/>
                <w:b w:val="0"/>
                <w:bCs w:val="0"/>
                <w:sz w:val="24"/>
                <w:szCs w:val="24"/>
              </w:rPr>
            </w:pPr>
            <w:r w:rsidRPr="007D121F">
              <w:rPr>
                <w:rStyle w:val="Strong"/>
                <w:rFonts w:ascii="Times New Roman" w:hAnsi="Times New Roman" w:cs="Times New Roman"/>
                <w:sz w:val="24"/>
                <w:szCs w:val="24"/>
              </w:rPr>
              <w:t>2</w:t>
            </w:r>
          </w:p>
        </w:tc>
        <w:tc>
          <w:tcPr>
            <w:tcW w:w="0" w:type="auto"/>
            <w:vAlign w:val="center"/>
            <w:hideMark/>
          </w:tcPr>
          <w:p w14:paraId="25C60525" w14:textId="77777777" w:rsidR="005556E6" w:rsidRPr="007D121F" w:rsidRDefault="005556E6" w:rsidP="00116F3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F">
              <w:rPr>
                <w:rFonts w:ascii="Times New Roman" w:hAnsi="Times New Roman" w:cs="Times New Roman"/>
                <w:sz w:val="24"/>
                <w:szCs w:val="24"/>
              </w:rPr>
              <w:t>8.1–12 ft</w:t>
            </w:r>
          </w:p>
        </w:tc>
        <w:tc>
          <w:tcPr>
            <w:tcW w:w="0" w:type="auto"/>
            <w:vAlign w:val="center"/>
            <w:hideMark/>
          </w:tcPr>
          <w:p w14:paraId="38C01550" w14:textId="5F177C24" w:rsidR="005556E6" w:rsidRPr="007D121F" w:rsidRDefault="00E72934" w:rsidP="008E7A66">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2934">
              <w:rPr>
                <w:rFonts w:ascii="Times New Roman" w:hAnsi="Times New Roman" w:cs="Times New Roman"/>
                <w:sz w:val="24"/>
                <w:szCs w:val="24"/>
              </w:rPr>
              <w:t>Analysis units with high flame lengths exhibit intense fire behavior where suppression is challenging and may require aerial support or indirect tactics.</w:t>
            </w:r>
          </w:p>
        </w:tc>
      </w:tr>
      <w:tr w:rsidR="005556E6" w:rsidRPr="007D121F" w14:paraId="4C5816D4" w14:textId="77777777" w:rsidTr="008E7A66">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B845384" w14:textId="77777777" w:rsidR="005556E6" w:rsidRPr="007D121F" w:rsidRDefault="005556E6" w:rsidP="008E7A66">
            <w:pPr>
              <w:snapToGrid w:val="0"/>
              <w:spacing w:line="276" w:lineRule="auto"/>
              <w:jc w:val="center"/>
              <w:rPr>
                <w:rFonts w:ascii="Times New Roman" w:hAnsi="Times New Roman" w:cs="Times New Roman"/>
                <w:b w:val="0"/>
                <w:bCs w:val="0"/>
                <w:sz w:val="24"/>
                <w:szCs w:val="24"/>
              </w:rPr>
            </w:pPr>
            <w:r w:rsidRPr="007D121F">
              <w:rPr>
                <w:rStyle w:val="Strong"/>
                <w:rFonts w:ascii="Times New Roman" w:hAnsi="Times New Roman" w:cs="Times New Roman"/>
                <w:sz w:val="24"/>
                <w:szCs w:val="24"/>
              </w:rPr>
              <w:t>3</w:t>
            </w:r>
          </w:p>
        </w:tc>
        <w:tc>
          <w:tcPr>
            <w:tcW w:w="0" w:type="auto"/>
            <w:vAlign w:val="center"/>
            <w:hideMark/>
          </w:tcPr>
          <w:p w14:paraId="0E84B1CB" w14:textId="77777777" w:rsidR="005556E6" w:rsidRPr="007D121F" w:rsidRDefault="005556E6" w:rsidP="00116F3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F">
              <w:rPr>
                <w:rFonts w:ascii="Times New Roman" w:hAnsi="Times New Roman" w:cs="Times New Roman"/>
                <w:sz w:val="24"/>
                <w:szCs w:val="24"/>
              </w:rPr>
              <w:t>4.1–8 ft</w:t>
            </w:r>
          </w:p>
        </w:tc>
        <w:tc>
          <w:tcPr>
            <w:tcW w:w="0" w:type="auto"/>
            <w:vAlign w:val="center"/>
            <w:hideMark/>
          </w:tcPr>
          <w:p w14:paraId="13A56D20" w14:textId="4E7FF1AF" w:rsidR="005556E6" w:rsidRPr="007D121F" w:rsidRDefault="00E72934" w:rsidP="008E7A66">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2934">
              <w:rPr>
                <w:rFonts w:ascii="Times New Roman" w:hAnsi="Times New Roman" w:cs="Times New Roman"/>
                <w:sz w:val="24"/>
                <w:szCs w:val="24"/>
              </w:rPr>
              <w:t>Analysis units with moderate flame lengths can support active fire spread, though suppression is possible under favorable conditions.</w:t>
            </w:r>
          </w:p>
        </w:tc>
      </w:tr>
      <w:tr w:rsidR="005556E6" w:rsidRPr="007D121F" w14:paraId="758424B9" w14:textId="77777777" w:rsidTr="008E7A66">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A709150" w14:textId="77777777" w:rsidR="005556E6" w:rsidRPr="007D121F" w:rsidRDefault="005556E6" w:rsidP="008E7A66">
            <w:pPr>
              <w:snapToGrid w:val="0"/>
              <w:spacing w:line="276" w:lineRule="auto"/>
              <w:jc w:val="center"/>
              <w:rPr>
                <w:rFonts w:ascii="Times New Roman" w:hAnsi="Times New Roman" w:cs="Times New Roman"/>
                <w:b w:val="0"/>
                <w:bCs w:val="0"/>
                <w:sz w:val="24"/>
                <w:szCs w:val="24"/>
              </w:rPr>
            </w:pPr>
            <w:r w:rsidRPr="007D121F">
              <w:rPr>
                <w:rStyle w:val="Strong"/>
                <w:rFonts w:ascii="Times New Roman" w:hAnsi="Times New Roman" w:cs="Times New Roman"/>
                <w:sz w:val="24"/>
                <w:szCs w:val="24"/>
              </w:rPr>
              <w:t>4</w:t>
            </w:r>
          </w:p>
        </w:tc>
        <w:tc>
          <w:tcPr>
            <w:tcW w:w="0" w:type="auto"/>
            <w:vAlign w:val="center"/>
            <w:hideMark/>
          </w:tcPr>
          <w:p w14:paraId="7B83A325" w14:textId="77777777" w:rsidR="005556E6" w:rsidRPr="007D121F" w:rsidRDefault="005556E6" w:rsidP="00116F3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F">
              <w:rPr>
                <w:rFonts w:ascii="Times New Roman" w:hAnsi="Times New Roman" w:cs="Times New Roman"/>
                <w:sz w:val="24"/>
                <w:szCs w:val="24"/>
              </w:rPr>
              <w:t>2.1–4 ft</w:t>
            </w:r>
          </w:p>
        </w:tc>
        <w:tc>
          <w:tcPr>
            <w:tcW w:w="0" w:type="auto"/>
            <w:vAlign w:val="center"/>
            <w:hideMark/>
          </w:tcPr>
          <w:p w14:paraId="0416B0AA" w14:textId="40048CCC" w:rsidR="005556E6" w:rsidRPr="007D121F" w:rsidRDefault="00E72934" w:rsidP="008E7A66">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2934">
              <w:rPr>
                <w:rFonts w:ascii="Times New Roman" w:hAnsi="Times New Roman" w:cs="Times New Roman"/>
                <w:sz w:val="24"/>
                <w:szCs w:val="24"/>
              </w:rPr>
              <w:t>Analysis units with low flame lengths typically experience surface fire behavior that can be effectively managed by ground crews.</w:t>
            </w:r>
          </w:p>
        </w:tc>
      </w:tr>
      <w:tr w:rsidR="005556E6" w:rsidRPr="007D121F" w14:paraId="11D4455E" w14:textId="77777777" w:rsidTr="008E7A66">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981CB89" w14:textId="77777777" w:rsidR="005556E6" w:rsidRPr="007D121F" w:rsidRDefault="005556E6" w:rsidP="008E7A66">
            <w:pPr>
              <w:snapToGrid w:val="0"/>
              <w:spacing w:line="276" w:lineRule="auto"/>
              <w:jc w:val="center"/>
              <w:rPr>
                <w:rFonts w:ascii="Times New Roman" w:hAnsi="Times New Roman" w:cs="Times New Roman"/>
                <w:b w:val="0"/>
                <w:bCs w:val="0"/>
                <w:sz w:val="24"/>
                <w:szCs w:val="24"/>
              </w:rPr>
            </w:pPr>
            <w:r w:rsidRPr="007D121F">
              <w:rPr>
                <w:rStyle w:val="Strong"/>
                <w:rFonts w:ascii="Times New Roman" w:hAnsi="Times New Roman" w:cs="Times New Roman"/>
                <w:sz w:val="24"/>
                <w:szCs w:val="24"/>
              </w:rPr>
              <w:t>5</w:t>
            </w:r>
          </w:p>
        </w:tc>
        <w:tc>
          <w:tcPr>
            <w:tcW w:w="0" w:type="auto"/>
            <w:vAlign w:val="center"/>
            <w:hideMark/>
          </w:tcPr>
          <w:p w14:paraId="336A2A33" w14:textId="77777777" w:rsidR="005556E6" w:rsidRPr="007D121F" w:rsidRDefault="005556E6" w:rsidP="00116F3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F">
              <w:rPr>
                <w:rFonts w:ascii="Times New Roman" w:hAnsi="Times New Roman" w:cs="Times New Roman"/>
                <w:sz w:val="24"/>
                <w:szCs w:val="24"/>
              </w:rPr>
              <w:t>≤ 2 ft</w:t>
            </w:r>
          </w:p>
        </w:tc>
        <w:tc>
          <w:tcPr>
            <w:tcW w:w="0" w:type="auto"/>
            <w:vAlign w:val="center"/>
            <w:hideMark/>
          </w:tcPr>
          <w:p w14:paraId="0AE1C1CB" w14:textId="65144697" w:rsidR="005556E6" w:rsidRPr="007D121F" w:rsidRDefault="00E72934" w:rsidP="008E7A66">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2934">
              <w:rPr>
                <w:rFonts w:ascii="Times New Roman" w:hAnsi="Times New Roman" w:cs="Times New Roman"/>
                <w:sz w:val="24"/>
                <w:szCs w:val="24"/>
              </w:rPr>
              <w:t>Analysis units with very low flame lengths indicate minimal fire intensity, where fires are easily controlled and pose low risk.</w:t>
            </w:r>
          </w:p>
        </w:tc>
      </w:tr>
    </w:tbl>
    <w:p w14:paraId="1775D89B" w14:textId="77777777" w:rsidR="005556E6" w:rsidRPr="007D121F" w:rsidRDefault="005556E6" w:rsidP="005556E6">
      <w:pPr>
        <w:snapToGrid w:val="0"/>
        <w:spacing w:after="0" w:line="276" w:lineRule="auto"/>
        <w:rPr>
          <w:rStyle w:val="Strong"/>
          <w:rFonts w:ascii="Times New Roman" w:hAnsi="Times New Roman" w:cs="Times New Roman"/>
          <w:b w:val="0"/>
          <w:bCs w:val="0"/>
          <w:color w:val="000000" w:themeColor="text1"/>
          <w:sz w:val="24"/>
          <w:szCs w:val="24"/>
        </w:rPr>
      </w:pPr>
    </w:p>
    <w:p w14:paraId="1F03614A" w14:textId="14569D1F" w:rsidR="005556E6" w:rsidRDefault="005556E6" w:rsidP="005556E6">
      <w:pPr>
        <w:pStyle w:val="ListParagraph"/>
        <w:numPr>
          <w:ilvl w:val="1"/>
          <w:numId w:val="2"/>
        </w:numPr>
        <w:snapToGrid w:val="0"/>
        <w:spacing w:after="0" w:line="276" w:lineRule="auto"/>
        <w:contextualSpacing w:val="0"/>
        <w:rPr>
          <w:rFonts w:ascii="Times New Roman" w:hAnsi="Times New Roman" w:cs="Times New Roman"/>
          <w:color w:val="000000" w:themeColor="text1"/>
          <w:sz w:val="24"/>
          <w:szCs w:val="24"/>
        </w:rPr>
      </w:pPr>
      <w:r w:rsidRPr="007D121F">
        <w:rPr>
          <w:rStyle w:val="Strong"/>
          <w:rFonts w:ascii="Times New Roman" w:hAnsi="Times New Roman" w:cs="Times New Roman"/>
          <w:color w:val="000000" w:themeColor="text1"/>
          <w:sz w:val="24"/>
          <w:szCs w:val="24"/>
        </w:rPr>
        <w:t>Output Field</w:t>
      </w:r>
      <w:r w:rsidRPr="007D121F">
        <w:rPr>
          <w:rFonts w:ascii="Times New Roman" w:hAnsi="Times New Roman" w:cs="Times New Roman"/>
          <w:color w:val="000000" w:themeColor="text1"/>
          <w:sz w:val="24"/>
          <w:szCs w:val="24"/>
        </w:rPr>
        <w:t xml:space="preserve">: </w:t>
      </w:r>
      <w:r w:rsidR="00E72934" w:rsidRPr="00E72934">
        <w:rPr>
          <w:rFonts w:ascii="Times New Roman" w:hAnsi="Times New Roman" w:cs="Times New Roman"/>
          <w:color w:val="000000" w:themeColor="text1"/>
          <w:sz w:val="24"/>
          <w:szCs w:val="24"/>
        </w:rPr>
        <w:t>The tool appends the following field to the input analysis units:</w:t>
      </w:r>
    </w:p>
    <w:p w14:paraId="14757309" w14:textId="1A162D92" w:rsidR="00E72934" w:rsidRPr="007D121F" w:rsidRDefault="00E72934" w:rsidP="00E72934">
      <w:pPr>
        <w:pStyle w:val="ListParagraph"/>
        <w:numPr>
          <w:ilvl w:val="2"/>
          <w:numId w:val="2"/>
        </w:numPr>
        <w:snapToGrid w:val="0"/>
        <w:spacing w:after="0" w:line="276" w:lineRule="auto"/>
        <w:contextualSpacing w:val="0"/>
        <w:rPr>
          <w:rFonts w:ascii="Times New Roman" w:hAnsi="Times New Roman" w:cs="Times New Roman"/>
          <w:color w:val="000000" w:themeColor="text1"/>
          <w:sz w:val="24"/>
          <w:szCs w:val="24"/>
        </w:rPr>
      </w:pPr>
      <w:r w:rsidRPr="00E72934">
        <w:rPr>
          <w:rFonts w:ascii="Times New Roman" w:hAnsi="Times New Roman" w:cs="Times New Roman"/>
          <w:color w:val="000000" w:themeColor="text1"/>
          <w:sz w:val="24"/>
          <w:szCs w:val="24"/>
          <w:highlight w:val="lightGray"/>
        </w:rPr>
        <w:t>WFCFL_SC</w:t>
      </w:r>
      <w:r w:rsidRPr="00E72934">
        <w:rPr>
          <w:rFonts w:ascii="Times New Roman" w:hAnsi="Times New Roman" w:cs="Times New Roman"/>
          <w:color w:val="000000" w:themeColor="text1"/>
          <w:sz w:val="24"/>
          <w:szCs w:val="24"/>
        </w:rPr>
        <w:t>: Conditional Flame Length score (1–5)</w:t>
      </w:r>
    </w:p>
    <w:p w14:paraId="3538077A" w14:textId="77777777" w:rsidR="005556E6" w:rsidRDefault="005556E6" w:rsidP="00D14EAA">
      <w:pPr>
        <w:shd w:val="clear" w:color="auto" w:fill="FFFFFF" w:themeFill="background1"/>
        <w:adjustRightInd w:val="0"/>
        <w:snapToGrid w:val="0"/>
        <w:spacing w:after="0" w:line="276" w:lineRule="auto"/>
        <w:rPr>
          <w:rFonts w:ascii="Times New Roman" w:eastAsia="Times New Roman" w:hAnsi="Times New Roman" w:cs="Times New Roman"/>
          <w:kern w:val="0"/>
          <w:sz w:val="24"/>
          <w:szCs w:val="24"/>
          <w14:ligatures w14:val="none"/>
        </w:rPr>
      </w:pPr>
    </w:p>
    <w:p w14:paraId="2E16EDC9" w14:textId="10C3C9D1" w:rsidR="00E72934" w:rsidRPr="00E72934" w:rsidRDefault="00E72934" w:rsidP="00E72934">
      <w:pPr>
        <w:pStyle w:val="Heading3"/>
        <w:numPr>
          <w:ilvl w:val="0"/>
          <w:numId w:val="2"/>
        </w:numPr>
        <w:tabs>
          <w:tab w:val="num" w:pos="360"/>
        </w:tabs>
        <w:snapToGrid w:val="0"/>
        <w:spacing w:before="0" w:after="0" w:line="276" w:lineRule="auto"/>
        <w:ind w:left="0" w:firstLine="0"/>
        <w:rPr>
          <w:rStyle w:val="Strong"/>
          <w:rFonts w:ascii="Times New Roman" w:hAnsi="Times New Roman" w:cs="Times New Roman"/>
          <w:b w:val="0"/>
          <w:bCs w:val="0"/>
          <w:color w:val="000000" w:themeColor="text1"/>
          <w:sz w:val="24"/>
          <w:szCs w:val="24"/>
        </w:rPr>
      </w:pPr>
      <w:r w:rsidRPr="00E72934">
        <w:rPr>
          <w:rStyle w:val="Strong"/>
          <w:rFonts w:ascii="Times New Roman" w:hAnsi="Times New Roman" w:cs="Times New Roman"/>
          <w:b w:val="0"/>
          <w:bCs w:val="0"/>
          <w:color w:val="000000" w:themeColor="text1"/>
          <w:sz w:val="24"/>
          <w:szCs w:val="24"/>
        </w:rPr>
        <w:t>Metric #6: Flame Length Exceedance Probabilities (FLEP)</w:t>
      </w:r>
    </w:p>
    <w:p w14:paraId="31E025BE" w14:textId="1A6CCC8B" w:rsidR="00E72934" w:rsidRDefault="00E72934" w:rsidP="00E72934">
      <w:pPr>
        <w:pStyle w:val="Heading3"/>
        <w:numPr>
          <w:ilvl w:val="1"/>
          <w:numId w:val="2"/>
        </w:numPr>
        <w:snapToGrid w:val="0"/>
        <w:spacing w:before="0" w:after="0" w:line="276" w:lineRule="auto"/>
        <w:rPr>
          <w:rFonts w:ascii="Times New Roman" w:hAnsi="Times New Roman" w:cs="Times New Roman"/>
          <w:color w:val="000000" w:themeColor="text1"/>
          <w:sz w:val="24"/>
          <w:szCs w:val="24"/>
        </w:rPr>
      </w:pPr>
      <w:r w:rsidRPr="00E72934">
        <w:rPr>
          <w:rFonts w:ascii="Times New Roman" w:hAnsi="Times New Roman" w:cs="Times New Roman"/>
          <w:b/>
          <w:bCs/>
          <w:color w:val="000000" w:themeColor="text1"/>
          <w:sz w:val="24"/>
          <w:szCs w:val="24"/>
        </w:rPr>
        <w:t xml:space="preserve">Load </w:t>
      </w:r>
      <w:r w:rsidR="00724926">
        <w:rPr>
          <w:rFonts w:ascii="Times New Roman" w:hAnsi="Times New Roman" w:cs="Times New Roman"/>
          <w:b/>
          <w:bCs/>
          <w:color w:val="000000" w:themeColor="text1"/>
          <w:sz w:val="24"/>
          <w:szCs w:val="24"/>
        </w:rPr>
        <w:t>Flame Length Exceedance</w:t>
      </w:r>
      <w:r w:rsidRPr="00E72934">
        <w:rPr>
          <w:rFonts w:ascii="Times New Roman" w:hAnsi="Times New Roman" w:cs="Times New Roman"/>
          <w:b/>
          <w:bCs/>
          <w:color w:val="000000" w:themeColor="text1"/>
          <w:sz w:val="24"/>
          <w:szCs w:val="24"/>
        </w:rPr>
        <w:t xml:space="preserve"> Data: </w:t>
      </w:r>
      <w:r w:rsidR="00724926" w:rsidRPr="00724926">
        <w:rPr>
          <w:rFonts w:ascii="Times New Roman" w:hAnsi="Times New Roman" w:cs="Times New Roman"/>
          <w:color w:val="000000" w:themeColor="text1"/>
          <w:sz w:val="24"/>
          <w:szCs w:val="24"/>
        </w:rPr>
        <w:t>Import spatial datasets representing Flame Length Exceedance Probability (FLEP), including exceedance thresholds for 4 ft (FLEP4) and 8 ft (FLEP8). These datasets represent the probability that flame length will exceed critical suppression thresholds under modeled wildfire conditions.</w:t>
      </w:r>
      <w:r w:rsidR="00724926">
        <w:rPr>
          <w:rFonts w:ascii="Times New Roman" w:hAnsi="Times New Roman" w:cs="Times New Roman"/>
          <w:color w:val="000000" w:themeColor="text1"/>
          <w:sz w:val="24"/>
          <w:szCs w:val="24"/>
        </w:rPr>
        <w:t xml:space="preserve"> Confirm that the coordinate system is appropriate and clip to the area of interest if necessary.</w:t>
      </w:r>
    </w:p>
    <w:p w14:paraId="36C2D582" w14:textId="77777777" w:rsidR="00724926" w:rsidRPr="00724926" w:rsidRDefault="00724926" w:rsidP="00724926"/>
    <w:p w14:paraId="5060E14B" w14:textId="07A6C7D4" w:rsidR="00E72934" w:rsidRDefault="00724926" w:rsidP="00E72934">
      <w:pPr>
        <w:pStyle w:val="Heading3"/>
        <w:numPr>
          <w:ilvl w:val="1"/>
          <w:numId w:val="2"/>
        </w:numPr>
        <w:snapToGrid w:val="0"/>
        <w:spacing w:before="0" w:after="0" w:line="276" w:lineRule="auto"/>
        <w:rPr>
          <w:rFonts w:ascii="Times New Roman" w:hAnsi="Times New Roman" w:cs="Times New Roman"/>
          <w:color w:val="000000" w:themeColor="text1"/>
          <w:sz w:val="24"/>
          <w:szCs w:val="24"/>
        </w:rPr>
      </w:pPr>
      <w:r w:rsidRPr="00724926">
        <w:rPr>
          <w:rFonts w:ascii="Times New Roman" w:hAnsi="Times New Roman" w:cs="Times New Roman"/>
          <w:b/>
          <w:bCs/>
          <w:color w:val="000000" w:themeColor="text1"/>
          <w:sz w:val="24"/>
          <w:szCs w:val="24"/>
        </w:rPr>
        <w:t>Calculate Flame Length Exceedance Probability</w:t>
      </w:r>
      <w:r w:rsidR="00E72934" w:rsidRPr="00E72934">
        <w:rPr>
          <w:rFonts w:ascii="Times New Roman" w:hAnsi="Times New Roman" w:cs="Times New Roman"/>
          <w:b/>
          <w:bCs/>
          <w:color w:val="000000" w:themeColor="text1"/>
          <w:sz w:val="24"/>
          <w:szCs w:val="24"/>
        </w:rPr>
        <w:t xml:space="preserve">: </w:t>
      </w:r>
      <w:r w:rsidRPr="00724926">
        <w:rPr>
          <w:rFonts w:ascii="Times New Roman" w:hAnsi="Times New Roman" w:cs="Times New Roman"/>
          <w:color w:val="000000" w:themeColor="text1"/>
          <w:sz w:val="24"/>
          <w:szCs w:val="24"/>
        </w:rPr>
        <w:t>A custom GIS tool was developed to automate the summarization and scoring process. This tool overlays the FLEP datasets with the input analysis units and uses a zonal statistics approach (e.g., mean statistic) to calculate the average exceedance probability within each analysis unit.</w:t>
      </w:r>
    </w:p>
    <w:p w14:paraId="304226F4" w14:textId="669E05AB" w:rsidR="00724926" w:rsidRPr="00724926" w:rsidRDefault="00724926" w:rsidP="00724926">
      <w:pPr>
        <w:pStyle w:val="ListParagraph"/>
        <w:numPr>
          <w:ilvl w:val="2"/>
          <w:numId w:val="2"/>
        </w:numPr>
        <w:rPr>
          <w:rFonts w:ascii="Times New Roman" w:hAnsi="Times New Roman" w:cs="Times New Roman"/>
          <w:sz w:val="24"/>
          <w:szCs w:val="24"/>
        </w:rPr>
      </w:pPr>
      <w:r w:rsidRPr="00724926">
        <w:rPr>
          <w:rFonts w:ascii="Times New Roman" w:hAnsi="Times New Roman" w:cs="Times New Roman"/>
          <w:sz w:val="24"/>
          <w:szCs w:val="24"/>
        </w:rPr>
        <w:t>Mean FLEP4 and FLEP8 values are calculated for each analysis unit</w:t>
      </w:r>
    </w:p>
    <w:p w14:paraId="296AFCEC" w14:textId="11367272" w:rsidR="00724926" w:rsidRPr="00724926" w:rsidRDefault="00724926" w:rsidP="00724926">
      <w:pPr>
        <w:pStyle w:val="ListParagraph"/>
        <w:numPr>
          <w:ilvl w:val="2"/>
          <w:numId w:val="2"/>
        </w:numPr>
        <w:rPr>
          <w:rFonts w:ascii="Times New Roman" w:hAnsi="Times New Roman" w:cs="Times New Roman"/>
          <w:sz w:val="24"/>
          <w:szCs w:val="24"/>
        </w:rPr>
      </w:pPr>
      <w:r w:rsidRPr="00724926">
        <w:rPr>
          <w:rFonts w:ascii="Times New Roman" w:hAnsi="Times New Roman" w:cs="Times New Roman"/>
          <w:sz w:val="24"/>
          <w:szCs w:val="24"/>
        </w:rPr>
        <w:t>A combined exceedance metric is derived to represent extreme fire behavior potential (e.g., maximum or weighted value across thresholds)</w:t>
      </w:r>
    </w:p>
    <w:p w14:paraId="25803329" w14:textId="076EDFB1" w:rsidR="00724926" w:rsidRPr="00724926" w:rsidRDefault="00724926" w:rsidP="00724926">
      <w:pPr>
        <w:pStyle w:val="ListParagraph"/>
        <w:numPr>
          <w:ilvl w:val="2"/>
          <w:numId w:val="2"/>
        </w:numPr>
        <w:rPr>
          <w:rFonts w:ascii="Times New Roman" w:hAnsi="Times New Roman" w:cs="Times New Roman"/>
          <w:sz w:val="24"/>
          <w:szCs w:val="24"/>
        </w:rPr>
      </w:pPr>
      <w:r w:rsidRPr="00724926">
        <w:rPr>
          <w:rFonts w:ascii="Times New Roman" w:hAnsi="Times New Roman" w:cs="Times New Roman"/>
          <w:sz w:val="24"/>
          <w:szCs w:val="24"/>
        </w:rPr>
        <w:t>The resulting value represents the likelihood that fire behavior will exceed suppression thresholds within each analysis unit</w:t>
      </w:r>
    </w:p>
    <w:p w14:paraId="5D0BF15F" w14:textId="39BEB255" w:rsidR="00E72934" w:rsidRPr="00E72934" w:rsidRDefault="00E72934" w:rsidP="00E72934">
      <w:pPr>
        <w:pStyle w:val="Heading3"/>
        <w:numPr>
          <w:ilvl w:val="1"/>
          <w:numId w:val="2"/>
        </w:numPr>
        <w:snapToGrid w:val="0"/>
        <w:spacing w:before="0" w:after="0" w:line="276" w:lineRule="auto"/>
        <w:rPr>
          <w:rFonts w:ascii="Times New Roman" w:hAnsi="Times New Roman" w:cs="Times New Roman"/>
          <w:color w:val="000000" w:themeColor="text1"/>
          <w:sz w:val="24"/>
          <w:szCs w:val="24"/>
        </w:rPr>
      </w:pPr>
      <w:r w:rsidRPr="00E72934">
        <w:rPr>
          <w:rFonts w:ascii="Times New Roman" w:hAnsi="Times New Roman" w:cs="Times New Roman"/>
          <w:b/>
          <w:bCs/>
          <w:color w:val="000000" w:themeColor="text1"/>
          <w:sz w:val="24"/>
          <w:szCs w:val="24"/>
        </w:rPr>
        <w:t xml:space="preserve">Assign </w:t>
      </w:r>
      <w:r w:rsidR="00724926">
        <w:rPr>
          <w:rFonts w:ascii="Times New Roman" w:hAnsi="Times New Roman" w:cs="Times New Roman"/>
          <w:b/>
          <w:bCs/>
          <w:color w:val="000000" w:themeColor="text1"/>
          <w:sz w:val="24"/>
          <w:szCs w:val="24"/>
        </w:rPr>
        <w:t>Flame Length Exceedance</w:t>
      </w:r>
      <w:r w:rsidRPr="00E72934">
        <w:rPr>
          <w:rFonts w:ascii="Times New Roman" w:hAnsi="Times New Roman" w:cs="Times New Roman"/>
          <w:b/>
          <w:bCs/>
          <w:color w:val="000000" w:themeColor="text1"/>
          <w:sz w:val="24"/>
          <w:szCs w:val="24"/>
        </w:rPr>
        <w:t xml:space="preserve"> Scores: </w:t>
      </w:r>
      <w:r w:rsidRPr="00E72934">
        <w:rPr>
          <w:rFonts w:ascii="Times New Roman" w:hAnsi="Times New Roman" w:cs="Times New Roman"/>
          <w:color w:val="000000" w:themeColor="text1"/>
          <w:sz w:val="24"/>
          <w:szCs w:val="24"/>
        </w:rPr>
        <w:t>Two parallel scoring systems are applied:</w:t>
      </w:r>
    </w:p>
    <w:p w14:paraId="2E37AF57" w14:textId="77777777" w:rsidR="00E72934" w:rsidRPr="007D121F" w:rsidRDefault="00E72934" w:rsidP="00E72934">
      <w:pPr>
        <w:pStyle w:val="ListParagraph"/>
        <w:numPr>
          <w:ilvl w:val="2"/>
          <w:numId w:val="2"/>
        </w:numPr>
        <w:rPr>
          <w:rFonts w:ascii="Times New Roman" w:hAnsi="Times New Roman" w:cs="Times New Roman"/>
          <w:sz w:val="24"/>
          <w:szCs w:val="24"/>
        </w:rPr>
      </w:pPr>
      <w:r w:rsidRPr="007D121F">
        <w:rPr>
          <w:rFonts w:ascii="Times New Roman" w:hAnsi="Times New Roman" w:cs="Times New Roman"/>
          <w:b/>
          <w:bCs/>
          <w:sz w:val="24"/>
          <w:szCs w:val="24"/>
        </w:rPr>
        <w:t>FLEP4</w:t>
      </w:r>
      <w:r w:rsidRPr="007D121F">
        <w:rPr>
          <w:rFonts w:ascii="Times New Roman" w:hAnsi="Times New Roman" w:cs="Times New Roman"/>
          <w:sz w:val="24"/>
          <w:szCs w:val="24"/>
        </w:rPr>
        <w:t>: Parcels are classified from 1 (lowest resilience/very high probability of exceeding 4 ft) to 5 (highest resilience/no exceedance).</w:t>
      </w:r>
    </w:p>
    <w:p w14:paraId="294E70AD" w14:textId="77777777" w:rsidR="00E72934" w:rsidRPr="007D121F" w:rsidRDefault="00E72934" w:rsidP="00E72934">
      <w:pPr>
        <w:pStyle w:val="ListParagraph"/>
        <w:numPr>
          <w:ilvl w:val="2"/>
          <w:numId w:val="2"/>
        </w:numPr>
        <w:rPr>
          <w:rFonts w:ascii="Times New Roman" w:hAnsi="Times New Roman" w:cs="Times New Roman"/>
          <w:sz w:val="24"/>
          <w:szCs w:val="24"/>
        </w:rPr>
      </w:pPr>
      <w:r w:rsidRPr="007D121F">
        <w:rPr>
          <w:rFonts w:ascii="Times New Roman" w:hAnsi="Times New Roman" w:cs="Times New Roman"/>
          <w:b/>
          <w:bCs/>
          <w:sz w:val="24"/>
          <w:szCs w:val="24"/>
        </w:rPr>
        <w:lastRenderedPageBreak/>
        <w:t>FLEP8</w:t>
      </w:r>
      <w:r w:rsidRPr="007D121F">
        <w:rPr>
          <w:rFonts w:ascii="Times New Roman" w:hAnsi="Times New Roman" w:cs="Times New Roman"/>
          <w:sz w:val="24"/>
          <w:szCs w:val="24"/>
        </w:rPr>
        <w:t>: Parcels are classified from 1 (lowest resilience/very high probability of exceeding 8 ft) to 5 (highest resilience/no exceedance).</w:t>
      </w:r>
    </w:p>
    <w:p w14:paraId="41456F0B" w14:textId="77777777" w:rsidR="00E72934" w:rsidRPr="00724926" w:rsidRDefault="00E72934" w:rsidP="00E72934">
      <w:pPr>
        <w:pStyle w:val="ListParagraph"/>
        <w:numPr>
          <w:ilvl w:val="2"/>
          <w:numId w:val="2"/>
        </w:numPr>
        <w:rPr>
          <w:rFonts w:ascii="Times New Roman" w:hAnsi="Times New Roman" w:cs="Times New Roman"/>
          <w:sz w:val="24"/>
          <w:szCs w:val="24"/>
        </w:rPr>
      </w:pPr>
      <w:r w:rsidRPr="007D121F">
        <w:rPr>
          <w:rFonts w:ascii="Times New Roman" w:hAnsi="Times New Roman" w:cs="Times New Roman"/>
          <w:sz w:val="24"/>
          <w:szCs w:val="24"/>
        </w:rPr>
        <w:t xml:space="preserve">Scoring criteria are defined in </w:t>
      </w:r>
      <w:r w:rsidRPr="00724926">
        <w:rPr>
          <w:rStyle w:val="Strong"/>
          <w:rFonts w:ascii="Times New Roman" w:eastAsiaTheme="majorEastAsia" w:hAnsi="Times New Roman" w:cs="Times New Roman"/>
          <w:b w:val="0"/>
          <w:bCs w:val="0"/>
          <w:sz w:val="24"/>
          <w:szCs w:val="24"/>
        </w:rPr>
        <w:t>Tables 9 and 10</w:t>
      </w:r>
      <w:r w:rsidRPr="00724926">
        <w:rPr>
          <w:rFonts w:ascii="Times New Roman" w:hAnsi="Times New Roman" w:cs="Times New Roman"/>
          <w:b/>
          <w:bCs/>
          <w:sz w:val="24"/>
          <w:szCs w:val="24"/>
        </w:rPr>
        <w:t>.</w:t>
      </w:r>
    </w:p>
    <w:p w14:paraId="5FB48959" w14:textId="442BD0DF" w:rsidR="00724926" w:rsidRPr="00724926" w:rsidRDefault="00724926" w:rsidP="00724926">
      <w:pPr>
        <w:ind w:left="1440"/>
        <w:rPr>
          <w:rFonts w:ascii="Times New Roman" w:hAnsi="Times New Roman" w:cs="Times New Roman"/>
          <w:sz w:val="24"/>
          <w:szCs w:val="24"/>
        </w:rPr>
      </w:pPr>
      <w:r w:rsidRPr="00724926">
        <w:rPr>
          <w:rFonts w:ascii="Times New Roman" w:hAnsi="Times New Roman" w:cs="Times New Roman"/>
          <w:sz w:val="24"/>
          <w:szCs w:val="24"/>
        </w:rPr>
        <w:t>These scores reflect the likelihood that wildfire will exceed critical intensity thresholds associated with loss of suppression effectiveness and extreme fire behavior.</w:t>
      </w:r>
    </w:p>
    <w:p w14:paraId="1FC1DCCE" w14:textId="77777777" w:rsidR="00E72934" w:rsidRPr="007D121F" w:rsidRDefault="00E72934" w:rsidP="00E72934">
      <w:pPr>
        <w:pStyle w:val="Heading3"/>
        <w:snapToGrid w:val="0"/>
        <w:spacing w:before="0" w:after="0" w:line="276" w:lineRule="auto"/>
        <w:rPr>
          <w:rStyle w:val="Strong"/>
          <w:rFonts w:ascii="Times New Roman" w:hAnsi="Times New Roman" w:cs="Times New Roman"/>
          <w:b w:val="0"/>
          <w:bCs w:val="0"/>
          <w:color w:val="000000" w:themeColor="text1"/>
          <w:sz w:val="24"/>
          <w:szCs w:val="24"/>
        </w:rPr>
      </w:pPr>
    </w:p>
    <w:p w14:paraId="6B407C36" w14:textId="77777777" w:rsidR="00E72934" w:rsidRPr="00724926" w:rsidRDefault="00E72934" w:rsidP="00E72934">
      <w:pPr>
        <w:pStyle w:val="Heading3"/>
        <w:snapToGrid w:val="0"/>
        <w:spacing w:before="0" w:after="0" w:line="276" w:lineRule="auto"/>
        <w:rPr>
          <w:rFonts w:ascii="Times New Roman" w:hAnsi="Times New Roman" w:cs="Times New Roman"/>
          <w:b/>
          <w:bCs/>
          <w:color w:val="000000" w:themeColor="text1"/>
          <w:sz w:val="24"/>
          <w:szCs w:val="24"/>
        </w:rPr>
      </w:pPr>
      <w:r w:rsidRPr="00724926">
        <w:rPr>
          <w:rStyle w:val="Strong"/>
          <w:rFonts w:ascii="Times New Roman" w:hAnsi="Times New Roman" w:cs="Times New Roman"/>
          <w:b w:val="0"/>
          <w:bCs w:val="0"/>
          <w:color w:val="000000" w:themeColor="text1"/>
          <w:sz w:val="24"/>
          <w:szCs w:val="24"/>
        </w:rPr>
        <w:t>Table 9. Flame Length Exceedance &gt; 4 ft</w:t>
      </w:r>
    </w:p>
    <w:tbl>
      <w:tblPr>
        <w:tblStyle w:val="GridTable1Light"/>
        <w:tblW w:w="0" w:type="auto"/>
        <w:tblLook w:val="04A0" w:firstRow="1" w:lastRow="0" w:firstColumn="1" w:lastColumn="0" w:noHBand="0" w:noVBand="1"/>
      </w:tblPr>
      <w:tblGrid>
        <w:gridCol w:w="785"/>
        <w:gridCol w:w="1319"/>
        <w:gridCol w:w="7246"/>
      </w:tblGrid>
      <w:tr w:rsidR="00E72934" w:rsidRPr="007D121F" w14:paraId="37C2E376" w14:textId="77777777" w:rsidTr="008E7A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3EA185C" w14:textId="77777777" w:rsidR="00E72934" w:rsidRPr="005772D1" w:rsidRDefault="00E72934" w:rsidP="008E7A66">
            <w:pPr>
              <w:snapToGrid w:val="0"/>
              <w:spacing w:line="276" w:lineRule="auto"/>
              <w:jc w:val="center"/>
              <w:rPr>
                <w:rFonts w:ascii="Times New Roman" w:hAnsi="Times New Roman" w:cs="Times New Roman"/>
                <w:b w:val="0"/>
                <w:bCs w:val="0"/>
                <w:sz w:val="24"/>
                <w:szCs w:val="24"/>
              </w:rPr>
            </w:pPr>
            <w:r w:rsidRPr="005772D1">
              <w:rPr>
                <w:rStyle w:val="Strong"/>
                <w:rFonts w:ascii="Times New Roman" w:hAnsi="Times New Roman" w:cs="Times New Roman"/>
                <w:b/>
                <w:bCs/>
                <w:sz w:val="24"/>
                <w:szCs w:val="24"/>
              </w:rPr>
              <w:t>Score</w:t>
            </w:r>
          </w:p>
        </w:tc>
        <w:tc>
          <w:tcPr>
            <w:tcW w:w="0" w:type="auto"/>
            <w:vAlign w:val="center"/>
            <w:hideMark/>
          </w:tcPr>
          <w:p w14:paraId="66B534E5" w14:textId="77777777" w:rsidR="00E72934" w:rsidRPr="005772D1" w:rsidRDefault="00E72934" w:rsidP="008E7A66">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772D1">
              <w:rPr>
                <w:rStyle w:val="Strong"/>
                <w:rFonts w:ascii="Times New Roman" w:hAnsi="Times New Roman" w:cs="Times New Roman"/>
                <w:b/>
                <w:bCs/>
                <w:sz w:val="24"/>
                <w:szCs w:val="24"/>
              </w:rPr>
              <w:t>FLEP4 Value</w:t>
            </w:r>
          </w:p>
        </w:tc>
        <w:tc>
          <w:tcPr>
            <w:tcW w:w="0" w:type="auto"/>
            <w:vAlign w:val="center"/>
            <w:hideMark/>
          </w:tcPr>
          <w:p w14:paraId="50BB2D3A" w14:textId="77777777" w:rsidR="00E72934" w:rsidRPr="005772D1" w:rsidRDefault="00E72934" w:rsidP="008E7A66">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772D1">
              <w:rPr>
                <w:rStyle w:val="Strong"/>
                <w:rFonts w:ascii="Times New Roman" w:hAnsi="Times New Roman" w:cs="Times New Roman"/>
                <w:b/>
                <w:bCs/>
                <w:sz w:val="24"/>
                <w:szCs w:val="24"/>
              </w:rPr>
              <w:t>Description</w:t>
            </w:r>
          </w:p>
        </w:tc>
      </w:tr>
      <w:tr w:rsidR="00E72934" w:rsidRPr="007D121F" w14:paraId="31FE12B6" w14:textId="77777777" w:rsidTr="008E7A66">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A9CF418" w14:textId="77777777" w:rsidR="00E72934" w:rsidRPr="007D121F" w:rsidRDefault="00E72934" w:rsidP="008E7A66">
            <w:pPr>
              <w:snapToGrid w:val="0"/>
              <w:spacing w:line="276" w:lineRule="auto"/>
              <w:jc w:val="center"/>
              <w:rPr>
                <w:rFonts w:ascii="Times New Roman" w:hAnsi="Times New Roman" w:cs="Times New Roman"/>
                <w:b w:val="0"/>
                <w:bCs w:val="0"/>
                <w:sz w:val="24"/>
                <w:szCs w:val="24"/>
              </w:rPr>
            </w:pPr>
            <w:r w:rsidRPr="007D121F">
              <w:rPr>
                <w:rStyle w:val="Strong"/>
                <w:rFonts w:ascii="Times New Roman" w:hAnsi="Times New Roman" w:cs="Times New Roman"/>
                <w:sz w:val="24"/>
                <w:szCs w:val="24"/>
              </w:rPr>
              <w:t>1</w:t>
            </w:r>
          </w:p>
        </w:tc>
        <w:tc>
          <w:tcPr>
            <w:tcW w:w="0" w:type="auto"/>
            <w:vAlign w:val="center"/>
            <w:hideMark/>
          </w:tcPr>
          <w:p w14:paraId="024D087A" w14:textId="77777777" w:rsidR="00E72934" w:rsidRPr="007D121F" w:rsidRDefault="00E72934" w:rsidP="00116F3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F">
              <w:rPr>
                <w:rFonts w:ascii="Times New Roman" w:hAnsi="Times New Roman" w:cs="Times New Roman"/>
                <w:sz w:val="24"/>
                <w:szCs w:val="24"/>
              </w:rPr>
              <w:t>&gt; 0.75</w:t>
            </w:r>
          </w:p>
        </w:tc>
        <w:tc>
          <w:tcPr>
            <w:tcW w:w="0" w:type="auto"/>
            <w:vAlign w:val="center"/>
            <w:hideMark/>
          </w:tcPr>
          <w:p w14:paraId="604AD5EF" w14:textId="77777777" w:rsidR="00E72934" w:rsidRPr="007D121F" w:rsidRDefault="00E72934" w:rsidP="008E7A66">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F">
              <w:rPr>
                <w:rFonts w:ascii="Times New Roman" w:hAnsi="Times New Roman" w:cs="Times New Roman"/>
                <w:sz w:val="24"/>
                <w:szCs w:val="24"/>
              </w:rPr>
              <w:t>Very high probability that flames will exceed 4 feet if fire occurs. Hand crews will be ineffective in these conditions.</w:t>
            </w:r>
          </w:p>
        </w:tc>
      </w:tr>
      <w:tr w:rsidR="00E72934" w:rsidRPr="007D121F" w14:paraId="45463D2A" w14:textId="77777777" w:rsidTr="008E7A66">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B209546" w14:textId="77777777" w:rsidR="00E72934" w:rsidRPr="007D121F" w:rsidRDefault="00E72934" w:rsidP="008E7A66">
            <w:pPr>
              <w:snapToGrid w:val="0"/>
              <w:spacing w:line="276" w:lineRule="auto"/>
              <w:jc w:val="center"/>
              <w:rPr>
                <w:rFonts w:ascii="Times New Roman" w:hAnsi="Times New Roman" w:cs="Times New Roman"/>
                <w:b w:val="0"/>
                <w:bCs w:val="0"/>
                <w:sz w:val="24"/>
                <w:szCs w:val="24"/>
              </w:rPr>
            </w:pPr>
            <w:r w:rsidRPr="007D121F">
              <w:rPr>
                <w:rStyle w:val="Strong"/>
                <w:rFonts w:ascii="Times New Roman" w:hAnsi="Times New Roman" w:cs="Times New Roman"/>
                <w:sz w:val="24"/>
                <w:szCs w:val="24"/>
              </w:rPr>
              <w:t>2</w:t>
            </w:r>
          </w:p>
        </w:tc>
        <w:tc>
          <w:tcPr>
            <w:tcW w:w="0" w:type="auto"/>
            <w:vAlign w:val="center"/>
            <w:hideMark/>
          </w:tcPr>
          <w:p w14:paraId="2C0B915F" w14:textId="77777777" w:rsidR="00E72934" w:rsidRPr="007D121F" w:rsidRDefault="00E72934" w:rsidP="00116F3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F">
              <w:rPr>
                <w:rFonts w:ascii="Times New Roman" w:hAnsi="Times New Roman" w:cs="Times New Roman"/>
                <w:sz w:val="24"/>
                <w:szCs w:val="24"/>
              </w:rPr>
              <w:t>0.51–0.75</w:t>
            </w:r>
          </w:p>
        </w:tc>
        <w:tc>
          <w:tcPr>
            <w:tcW w:w="0" w:type="auto"/>
            <w:vAlign w:val="center"/>
            <w:hideMark/>
          </w:tcPr>
          <w:p w14:paraId="52D4B590" w14:textId="77777777" w:rsidR="00E72934" w:rsidRPr="007D121F" w:rsidRDefault="00E72934" w:rsidP="008E7A66">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F">
              <w:rPr>
                <w:rFonts w:ascii="Times New Roman" w:hAnsi="Times New Roman" w:cs="Times New Roman"/>
                <w:sz w:val="24"/>
                <w:szCs w:val="24"/>
              </w:rPr>
              <w:t>High exceedance probability. Fires will likely require mechanical or indirect control methods.</w:t>
            </w:r>
          </w:p>
        </w:tc>
      </w:tr>
      <w:tr w:rsidR="00E72934" w:rsidRPr="007D121F" w14:paraId="6376D08A" w14:textId="77777777" w:rsidTr="008E7A66">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2A544A8" w14:textId="77777777" w:rsidR="00E72934" w:rsidRPr="007D121F" w:rsidRDefault="00E72934" w:rsidP="008E7A66">
            <w:pPr>
              <w:snapToGrid w:val="0"/>
              <w:spacing w:line="276" w:lineRule="auto"/>
              <w:jc w:val="center"/>
              <w:rPr>
                <w:rFonts w:ascii="Times New Roman" w:hAnsi="Times New Roman" w:cs="Times New Roman"/>
                <w:b w:val="0"/>
                <w:bCs w:val="0"/>
                <w:sz w:val="24"/>
                <w:szCs w:val="24"/>
              </w:rPr>
            </w:pPr>
            <w:r w:rsidRPr="007D121F">
              <w:rPr>
                <w:rStyle w:val="Strong"/>
                <w:rFonts w:ascii="Times New Roman" w:hAnsi="Times New Roman" w:cs="Times New Roman"/>
                <w:sz w:val="24"/>
                <w:szCs w:val="24"/>
              </w:rPr>
              <w:t>3</w:t>
            </w:r>
          </w:p>
        </w:tc>
        <w:tc>
          <w:tcPr>
            <w:tcW w:w="0" w:type="auto"/>
            <w:vAlign w:val="center"/>
            <w:hideMark/>
          </w:tcPr>
          <w:p w14:paraId="0947B70D" w14:textId="77777777" w:rsidR="00E72934" w:rsidRPr="007D121F" w:rsidRDefault="00E72934" w:rsidP="00116F3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F">
              <w:rPr>
                <w:rFonts w:ascii="Times New Roman" w:hAnsi="Times New Roman" w:cs="Times New Roman"/>
                <w:sz w:val="24"/>
                <w:szCs w:val="24"/>
              </w:rPr>
              <w:t>0.26–0.50</w:t>
            </w:r>
          </w:p>
        </w:tc>
        <w:tc>
          <w:tcPr>
            <w:tcW w:w="0" w:type="auto"/>
            <w:vAlign w:val="center"/>
            <w:hideMark/>
          </w:tcPr>
          <w:p w14:paraId="1F463548" w14:textId="77777777" w:rsidR="00E72934" w:rsidRPr="007D121F" w:rsidRDefault="00E72934" w:rsidP="008E7A66">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F">
              <w:rPr>
                <w:rFonts w:ascii="Times New Roman" w:hAnsi="Times New Roman" w:cs="Times New Roman"/>
                <w:sz w:val="24"/>
                <w:szCs w:val="24"/>
              </w:rPr>
              <w:t>Moderate likelihood. Fire may exceed 4 ft flame lengths in localized areas.</w:t>
            </w:r>
          </w:p>
        </w:tc>
      </w:tr>
      <w:tr w:rsidR="00E72934" w:rsidRPr="007D121F" w14:paraId="20623039" w14:textId="77777777" w:rsidTr="008E7A66">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02B1F9D" w14:textId="77777777" w:rsidR="00E72934" w:rsidRPr="007D121F" w:rsidRDefault="00E72934" w:rsidP="008E7A66">
            <w:pPr>
              <w:snapToGrid w:val="0"/>
              <w:spacing w:line="276" w:lineRule="auto"/>
              <w:jc w:val="center"/>
              <w:rPr>
                <w:rFonts w:ascii="Times New Roman" w:hAnsi="Times New Roman" w:cs="Times New Roman"/>
                <w:b w:val="0"/>
                <w:bCs w:val="0"/>
                <w:sz w:val="24"/>
                <w:szCs w:val="24"/>
              </w:rPr>
            </w:pPr>
            <w:r w:rsidRPr="007D121F">
              <w:rPr>
                <w:rStyle w:val="Strong"/>
                <w:rFonts w:ascii="Times New Roman" w:hAnsi="Times New Roman" w:cs="Times New Roman"/>
                <w:sz w:val="24"/>
                <w:szCs w:val="24"/>
              </w:rPr>
              <w:t>4</w:t>
            </w:r>
          </w:p>
        </w:tc>
        <w:tc>
          <w:tcPr>
            <w:tcW w:w="0" w:type="auto"/>
            <w:vAlign w:val="center"/>
            <w:hideMark/>
          </w:tcPr>
          <w:p w14:paraId="7168AFEF" w14:textId="77777777" w:rsidR="00E72934" w:rsidRPr="007D121F" w:rsidRDefault="00E72934" w:rsidP="00116F3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F">
              <w:rPr>
                <w:rFonts w:ascii="Times New Roman" w:hAnsi="Times New Roman" w:cs="Times New Roman"/>
                <w:sz w:val="24"/>
                <w:szCs w:val="24"/>
              </w:rPr>
              <w:t>0.01–0.25</w:t>
            </w:r>
          </w:p>
        </w:tc>
        <w:tc>
          <w:tcPr>
            <w:tcW w:w="0" w:type="auto"/>
            <w:vAlign w:val="center"/>
            <w:hideMark/>
          </w:tcPr>
          <w:p w14:paraId="58326539" w14:textId="77777777" w:rsidR="00E72934" w:rsidRPr="007D121F" w:rsidRDefault="00E72934" w:rsidP="008E7A66">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F">
              <w:rPr>
                <w:rFonts w:ascii="Times New Roman" w:hAnsi="Times New Roman" w:cs="Times New Roman"/>
                <w:sz w:val="24"/>
                <w:szCs w:val="24"/>
              </w:rPr>
              <w:t>Low chance of exceeding 4 ft. Hand crews can likely contain fires.</w:t>
            </w:r>
          </w:p>
        </w:tc>
      </w:tr>
      <w:tr w:rsidR="00E72934" w:rsidRPr="007D121F" w14:paraId="5641993A" w14:textId="77777777" w:rsidTr="008E7A66">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1E0BF7D" w14:textId="77777777" w:rsidR="00E72934" w:rsidRPr="007D121F" w:rsidRDefault="00E72934" w:rsidP="008E7A66">
            <w:pPr>
              <w:snapToGrid w:val="0"/>
              <w:spacing w:line="276" w:lineRule="auto"/>
              <w:jc w:val="center"/>
              <w:rPr>
                <w:rFonts w:ascii="Times New Roman" w:hAnsi="Times New Roman" w:cs="Times New Roman"/>
                <w:b w:val="0"/>
                <w:bCs w:val="0"/>
                <w:sz w:val="24"/>
                <w:szCs w:val="24"/>
              </w:rPr>
            </w:pPr>
            <w:r w:rsidRPr="007D121F">
              <w:rPr>
                <w:rStyle w:val="Strong"/>
                <w:rFonts w:ascii="Times New Roman" w:hAnsi="Times New Roman" w:cs="Times New Roman"/>
                <w:sz w:val="24"/>
                <w:szCs w:val="24"/>
              </w:rPr>
              <w:t>5</w:t>
            </w:r>
          </w:p>
        </w:tc>
        <w:tc>
          <w:tcPr>
            <w:tcW w:w="0" w:type="auto"/>
            <w:vAlign w:val="center"/>
            <w:hideMark/>
          </w:tcPr>
          <w:p w14:paraId="561F14DF" w14:textId="77777777" w:rsidR="00E72934" w:rsidRPr="007D121F" w:rsidRDefault="00E72934" w:rsidP="00116F3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F">
              <w:rPr>
                <w:rFonts w:ascii="Times New Roman" w:hAnsi="Times New Roman" w:cs="Times New Roman"/>
                <w:sz w:val="24"/>
                <w:szCs w:val="24"/>
              </w:rPr>
              <w:t>0</w:t>
            </w:r>
          </w:p>
        </w:tc>
        <w:tc>
          <w:tcPr>
            <w:tcW w:w="0" w:type="auto"/>
            <w:vAlign w:val="center"/>
            <w:hideMark/>
          </w:tcPr>
          <w:p w14:paraId="01708F99" w14:textId="77777777" w:rsidR="00E72934" w:rsidRPr="007D121F" w:rsidRDefault="00E72934" w:rsidP="008E7A66">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F">
              <w:rPr>
                <w:rFonts w:ascii="Times New Roman" w:hAnsi="Times New Roman" w:cs="Times New Roman"/>
                <w:sz w:val="24"/>
                <w:szCs w:val="24"/>
              </w:rPr>
              <w:t>No chance of 4 ft exceedance. Fires would be low-intensity and easily contained.</w:t>
            </w:r>
          </w:p>
        </w:tc>
      </w:tr>
    </w:tbl>
    <w:p w14:paraId="2DA02C33" w14:textId="77777777" w:rsidR="00E72934" w:rsidRPr="007D121F" w:rsidRDefault="00E72934" w:rsidP="00E72934">
      <w:pPr>
        <w:pStyle w:val="Heading3"/>
        <w:snapToGrid w:val="0"/>
        <w:spacing w:before="0" w:after="0" w:line="276" w:lineRule="auto"/>
        <w:rPr>
          <w:rStyle w:val="Strong"/>
          <w:rFonts w:ascii="Times New Roman" w:hAnsi="Times New Roman" w:cs="Times New Roman"/>
          <w:b w:val="0"/>
          <w:bCs w:val="0"/>
          <w:color w:val="000000" w:themeColor="text1"/>
          <w:sz w:val="24"/>
          <w:szCs w:val="24"/>
        </w:rPr>
      </w:pPr>
    </w:p>
    <w:p w14:paraId="74CC7591" w14:textId="77777777" w:rsidR="00E72934" w:rsidRPr="00724926" w:rsidRDefault="00E72934" w:rsidP="00E72934">
      <w:pPr>
        <w:pStyle w:val="Heading3"/>
        <w:snapToGrid w:val="0"/>
        <w:spacing w:before="0" w:after="0" w:line="276" w:lineRule="auto"/>
        <w:rPr>
          <w:rFonts w:ascii="Times New Roman" w:hAnsi="Times New Roman" w:cs="Times New Roman"/>
          <w:b/>
          <w:bCs/>
          <w:color w:val="000000" w:themeColor="text1"/>
          <w:sz w:val="24"/>
          <w:szCs w:val="24"/>
        </w:rPr>
      </w:pPr>
      <w:r w:rsidRPr="00724926">
        <w:rPr>
          <w:rStyle w:val="Strong"/>
          <w:rFonts w:ascii="Times New Roman" w:hAnsi="Times New Roman" w:cs="Times New Roman"/>
          <w:b w:val="0"/>
          <w:bCs w:val="0"/>
          <w:color w:val="000000" w:themeColor="text1"/>
          <w:sz w:val="24"/>
          <w:szCs w:val="24"/>
        </w:rPr>
        <w:t>Table 10. Flame Length Exceedance &gt; 8 ft</w:t>
      </w:r>
    </w:p>
    <w:tbl>
      <w:tblPr>
        <w:tblStyle w:val="GridTable1Light"/>
        <w:tblW w:w="0" w:type="auto"/>
        <w:tblLook w:val="04A0" w:firstRow="1" w:lastRow="0" w:firstColumn="1" w:lastColumn="0" w:noHBand="0" w:noVBand="1"/>
      </w:tblPr>
      <w:tblGrid>
        <w:gridCol w:w="785"/>
        <w:gridCol w:w="1293"/>
        <w:gridCol w:w="7272"/>
      </w:tblGrid>
      <w:tr w:rsidR="00E72934" w:rsidRPr="007D121F" w14:paraId="3F97039B" w14:textId="77777777" w:rsidTr="008E7A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2C74218" w14:textId="77777777" w:rsidR="00E72934" w:rsidRPr="005772D1" w:rsidRDefault="00E72934" w:rsidP="008E7A66">
            <w:pPr>
              <w:snapToGrid w:val="0"/>
              <w:spacing w:line="276" w:lineRule="auto"/>
              <w:jc w:val="center"/>
              <w:rPr>
                <w:rFonts w:ascii="Times New Roman" w:hAnsi="Times New Roman" w:cs="Times New Roman"/>
                <w:b w:val="0"/>
                <w:bCs w:val="0"/>
                <w:sz w:val="24"/>
                <w:szCs w:val="24"/>
              </w:rPr>
            </w:pPr>
            <w:r w:rsidRPr="005772D1">
              <w:rPr>
                <w:rStyle w:val="Strong"/>
                <w:rFonts w:ascii="Times New Roman" w:hAnsi="Times New Roman" w:cs="Times New Roman"/>
                <w:b/>
                <w:bCs/>
                <w:sz w:val="24"/>
                <w:szCs w:val="24"/>
              </w:rPr>
              <w:t>Score</w:t>
            </w:r>
          </w:p>
        </w:tc>
        <w:tc>
          <w:tcPr>
            <w:tcW w:w="0" w:type="auto"/>
            <w:vAlign w:val="center"/>
            <w:hideMark/>
          </w:tcPr>
          <w:p w14:paraId="113F8DD4" w14:textId="77777777" w:rsidR="00E72934" w:rsidRPr="005772D1" w:rsidRDefault="00E72934" w:rsidP="008E7A66">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772D1">
              <w:rPr>
                <w:rStyle w:val="Strong"/>
                <w:rFonts w:ascii="Times New Roman" w:hAnsi="Times New Roman" w:cs="Times New Roman"/>
                <w:b/>
                <w:bCs/>
                <w:sz w:val="24"/>
                <w:szCs w:val="24"/>
              </w:rPr>
              <w:t>FLEP8 Value</w:t>
            </w:r>
          </w:p>
        </w:tc>
        <w:tc>
          <w:tcPr>
            <w:tcW w:w="0" w:type="auto"/>
            <w:vAlign w:val="center"/>
            <w:hideMark/>
          </w:tcPr>
          <w:p w14:paraId="4E30C233" w14:textId="77777777" w:rsidR="00E72934" w:rsidRPr="005772D1" w:rsidRDefault="00E72934" w:rsidP="008E7A66">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772D1">
              <w:rPr>
                <w:rStyle w:val="Strong"/>
                <w:rFonts w:ascii="Times New Roman" w:hAnsi="Times New Roman" w:cs="Times New Roman"/>
                <w:b/>
                <w:bCs/>
                <w:sz w:val="24"/>
                <w:szCs w:val="24"/>
              </w:rPr>
              <w:t>Description</w:t>
            </w:r>
          </w:p>
        </w:tc>
      </w:tr>
      <w:tr w:rsidR="00E72934" w:rsidRPr="007D121F" w14:paraId="358116F1" w14:textId="77777777" w:rsidTr="008E7A66">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F722C6C" w14:textId="77777777" w:rsidR="00E72934" w:rsidRPr="007D121F" w:rsidRDefault="00E72934" w:rsidP="008E7A66">
            <w:pPr>
              <w:snapToGrid w:val="0"/>
              <w:spacing w:line="276" w:lineRule="auto"/>
              <w:jc w:val="center"/>
              <w:rPr>
                <w:rFonts w:ascii="Times New Roman" w:hAnsi="Times New Roman" w:cs="Times New Roman"/>
                <w:b w:val="0"/>
                <w:bCs w:val="0"/>
                <w:sz w:val="24"/>
                <w:szCs w:val="24"/>
              </w:rPr>
            </w:pPr>
            <w:r w:rsidRPr="007D121F">
              <w:rPr>
                <w:rStyle w:val="Strong"/>
                <w:rFonts w:ascii="Times New Roman" w:hAnsi="Times New Roman" w:cs="Times New Roman"/>
                <w:sz w:val="24"/>
                <w:szCs w:val="24"/>
              </w:rPr>
              <w:t>1</w:t>
            </w:r>
          </w:p>
        </w:tc>
        <w:tc>
          <w:tcPr>
            <w:tcW w:w="0" w:type="auto"/>
            <w:vAlign w:val="center"/>
            <w:hideMark/>
          </w:tcPr>
          <w:p w14:paraId="7A1F0046" w14:textId="77777777" w:rsidR="00E72934" w:rsidRPr="007D121F" w:rsidRDefault="00E72934" w:rsidP="00116F3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F">
              <w:rPr>
                <w:rFonts w:ascii="Times New Roman" w:hAnsi="Times New Roman" w:cs="Times New Roman"/>
                <w:sz w:val="24"/>
                <w:szCs w:val="24"/>
              </w:rPr>
              <w:t>&gt; 0.50</w:t>
            </w:r>
          </w:p>
        </w:tc>
        <w:tc>
          <w:tcPr>
            <w:tcW w:w="0" w:type="auto"/>
            <w:vAlign w:val="center"/>
            <w:hideMark/>
          </w:tcPr>
          <w:p w14:paraId="125A83DB" w14:textId="77777777" w:rsidR="00E72934" w:rsidRPr="007D121F" w:rsidRDefault="00E72934" w:rsidP="008E7A66">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F">
              <w:rPr>
                <w:rFonts w:ascii="Times New Roman" w:hAnsi="Times New Roman" w:cs="Times New Roman"/>
                <w:sz w:val="24"/>
                <w:szCs w:val="24"/>
              </w:rPr>
              <w:t>Extreme risk of severe wildfire. Flame lengths would exceed 8 feet in most fire events, requiring indirect suppression tactics.</w:t>
            </w:r>
          </w:p>
        </w:tc>
      </w:tr>
      <w:tr w:rsidR="00E72934" w:rsidRPr="007D121F" w14:paraId="5BEA9BF4" w14:textId="77777777" w:rsidTr="008E7A66">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459DFBD" w14:textId="77777777" w:rsidR="00E72934" w:rsidRPr="007D121F" w:rsidRDefault="00E72934" w:rsidP="008E7A66">
            <w:pPr>
              <w:snapToGrid w:val="0"/>
              <w:spacing w:line="276" w:lineRule="auto"/>
              <w:jc w:val="center"/>
              <w:rPr>
                <w:rFonts w:ascii="Times New Roman" w:hAnsi="Times New Roman" w:cs="Times New Roman"/>
                <w:b w:val="0"/>
                <w:bCs w:val="0"/>
                <w:sz w:val="24"/>
                <w:szCs w:val="24"/>
              </w:rPr>
            </w:pPr>
            <w:r w:rsidRPr="007D121F">
              <w:rPr>
                <w:rStyle w:val="Strong"/>
                <w:rFonts w:ascii="Times New Roman" w:hAnsi="Times New Roman" w:cs="Times New Roman"/>
                <w:sz w:val="24"/>
                <w:szCs w:val="24"/>
              </w:rPr>
              <w:t>2</w:t>
            </w:r>
          </w:p>
        </w:tc>
        <w:tc>
          <w:tcPr>
            <w:tcW w:w="0" w:type="auto"/>
            <w:vAlign w:val="center"/>
            <w:hideMark/>
          </w:tcPr>
          <w:p w14:paraId="76E9145F" w14:textId="77777777" w:rsidR="00E72934" w:rsidRPr="007D121F" w:rsidRDefault="00E72934" w:rsidP="00116F3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F">
              <w:rPr>
                <w:rFonts w:ascii="Times New Roman" w:hAnsi="Times New Roman" w:cs="Times New Roman"/>
                <w:sz w:val="24"/>
                <w:szCs w:val="24"/>
              </w:rPr>
              <w:t>0.26–0.50</w:t>
            </w:r>
          </w:p>
        </w:tc>
        <w:tc>
          <w:tcPr>
            <w:tcW w:w="0" w:type="auto"/>
            <w:vAlign w:val="center"/>
            <w:hideMark/>
          </w:tcPr>
          <w:p w14:paraId="66BF81FC" w14:textId="77777777" w:rsidR="00E72934" w:rsidRPr="007D121F" w:rsidRDefault="00E72934" w:rsidP="008E7A66">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F">
              <w:rPr>
                <w:rFonts w:ascii="Times New Roman" w:hAnsi="Times New Roman" w:cs="Times New Roman"/>
                <w:sz w:val="24"/>
                <w:szCs w:val="24"/>
              </w:rPr>
              <w:t>High exceedance probability. Indicates areas with frequent extreme fire behavior.</w:t>
            </w:r>
          </w:p>
        </w:tc>
      </w:tr>
      <w:tr w:rsidR="00E72934" w:rsidRPr="007D121F" w14:paraId="6158F3D5" w14:textId="77777777" w:rsidTr="008E7A66">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26DBFB3" w14:textId="77777777" w:rsidR="00E72934" w:rsidRPr="007D121F" w:rsidRDefault="00E72934" w:rsidP="008E7A66">
            <w:pPr>
              <w:snapToGrid w:val="0"/>
              <w:spacing w:line="276" w:lineRule="auto"/>
              <w:jc w:val="center"/>
              <w:rPr>
                <w:rFonts w:ascii="Times New Roman" w:hAnsi="Times New Roman" w:cs="Times New Roman"/>
                <w:b w:val="0"/>
                <w:bCs w:val="0"/>
                <w:sz w:val="24"/>
                <w:szCs w:val="24"/>
              </w:rPr>
            </w:pPr>
            <w:r w:rsidRPr="007D121F">
              <w:rPr>
                <w:rStyle w:val="Strong"/>
                <w:rFonts w:ascii="Times New Roman" w:hAnsi="Times New Roman" w:cs="Times New Roman"/>
                <w:sz w:val="24"/>
                <w:szCs w:val="24"/>
              </w:rPr>
              <w:t>3</w:t>
            </w:r>
          </w:p>
        </w:tc>
        <w:tc>
          <w:tcPr>
            <w:tcW w:w="0" w:type="auto"/>
            <w:vAlign w:val="center"/>
            <w:hideMark/>
          </w:tcPr>
          <w:p w14:paraId="57600A9F" w14:textId="77777777" w:rsidR="00E72934" w:rsidRPr="007D121F" w:rsidRDefault="00E72934" w:rsidP="00116F3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F">
              <w:rPr>
                <w:rFonts w:ascii="Times New Roman" w:hAnsi="Times New Roman" w:cs="Times New Roman"/>
                <w:sz w:val="24"/>
                <w:szCs w:val="24"/>
              </w:rPr>
              <w:t>0.11–0.25</w:t>
            </w:r>
          </w:p>
        </w:tc>
        <w:tc>
          <w:tcPr>
            <w:tcW w:w="0" w:type="auto"/>
            <w:vAlign w:val="center"/>
            <w:hideMark/>
          </w:tcPr>
          <w:p w14:paraId="1A845260" w14:textId="77777777" w:rsidR="00E72934" w:rsidRPr="007D121F" w:rsidRDefault="00E72934" w:rsidP="008E7A66">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F">
              <w:rPr>
                <w:rFonts w:ascii="Times New Roman" w:hAnsi="Times New Roman" w:cs="Times New Roman"/>
                <w:sz w:val="24"/>
                <w:szCs w:val="24"/>
              </w:rPr>
              <w:t>Moderate risk. Flame length may exceed 8 ft under some conditions.</w:t>
            </w:r>
          </w:p>
        </w:tc>
      </w:tr>
      <w:tr w:rsidR="00E72934" w:rsidRPr="007D121F" w14:paraId="3FC26A1D" w14:textId="77777777" w:rsidTr="008E7A66">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C8F0CBE" w14:textId="77777777" w:rsidR="00E72934" w:rsidRPr="007D121F" w:rsidRDefault="00E72934" w:rsidP="008E7A66">
            <w:pPr>
              <w:snapToGrid w:val="0"/>
              <w:spacing w:line="276" w:lineRule="auto"/>
              <w:jc w:val="center"/>
              <w:rPr>
                <w:rFonts w:ascii="Times New Roman" w:hAnsi="Times New Roman" w:cs="Times New Roman"/>
                <w:b w:val="0"/>
                <w:bCs w:val="0"/>
                <w:sz w:val="24"/>
                <w:szCs w:val="24"/>
              </w:rPr>
            </w:pPr>
            <w:r w:rsidRPr="007D121F">
              <w:rPr>
                <w:rStyle w:val="Strong"/>
                <w:rFonts w:ascii="Times New Roman" w:hAnsi="Times New Roman" w:cs="Times New Roman"/>
                <w:sz w:val="24"/>
                <w:szCs w:val="24"/>
              </w:rPr>
              <w:t>4</w:t>
            </w:r>
          </w:p>
        </w:tc>
        <w:tc>
          <w:tcPr>
            <w:tcW w:w="0" w:type="auto"/>
            <w:vAlign w:val="center"/>
            <w:hideMark/>
          </w:tcPr>
          <w:p w14:paraId="06E8B11D" w14:textId="77777777" w:rsidR="00E72934" w:rsidRPr="007D121F" w:rsidRDefault="00E72934" w:rsidP="00116F3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F">
              <w:rPr>
                <w:rFonts w:ascii="Times New Roman" w:hAnsi="Times New Roman" w:cs="Times New Roman"/>
                <w:sz w:val="24"/>
                <w:szCs w:val="24"/>
              </w:rPr>
              <w:t>0.01–0.10</w:t>
            </w:r>
          </w:p>
        </w:tc>
        <w:tc>
          <w:tcPr>
            <w:tcW w:w="0" w:type="auto"/>
            <w:vAlign w:val="center"/>
            <w:hideMark/>
          </w:tcPr>
          <w:p w14:paraId="27DF6214" w14:textId="77777777" w:rsidR="00E72934" w:rsidRPr="007D121F" w:rsidRDefault="00E72934" w:rsidP="008E7A66">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F">
              <w:rPr>
                <w:rFonts w:ascii="Times New Roman" w:hAnsi="Times New Roman" w:cs="Times New Roman"/>
                <w:sz w:val="24"/>
                <w:szCs w:val="24"/>
              </w:rPr>
              <w:t>Low likelihood. Fires are unlikely to produce extreme flame lengths.</w:t>
            </w:r>
          </w:p>
        </w:tc>
      </w:tr>
      <w:tr w:rsidR="00E72934" w:rsidRPr="007D121F" w14:paraId="47DF3076" w14:textId="77777777" w:rsidTr="008E7A66">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06DB400" w14:textId="77777777" w:rsidR="00E72934" w:rsidRPr="007D121F" w:rsidRDefault="00E72934" w:rsidP="008E7A66">
            <w:pPr>
              <w:snapToGrid w:val="0"/>
              <w:spacing w:line="276" w:lineRule="auto"/>
              <w:jc w:val="center"/>
              <w:rPr>
                <w:rFonts w:ascii="Times New Roman" w:hAnsi="Times New Roman" w:cs="Times New Roman"/>
                <w:b w:val="0"/>
                <w:bCs w:val="0"/>
                <w:sz w:val="24"/>
                <w:szCs w:val="24"/>
              </w:rPr>
            </w:pPr>
            <w:r w:rsidRPr="007D121F">
              <w:rPr>
                <w:rStyle w:val="Strong"/>
                <w:rFonts w:ascii="Times New Roman" w:hAnsi="Times New Roman" w:cs="Times New Roman"/>
                <w:sz w:val="24"/>
                <w:szCs w:val="24"/>
              </w:rPr>
              <w:t>5</w:t>
            </w:r>
          </w:p>
        </w:tc>
        <w:tc>
          <w:tcPr>
            <w:tcW w:w="0" w:type="auto"/>
            <w:vAlign w:val="center"/>
            <w:hideMark/>
          </w:tcPr>
          <w:p w14:paraId="2B9F3932" w14:textId="77777777" w:rsidR="00E72934" w:rsidRPr="007D121F" w:rsidRDefault="00E72934" w:rsidP="00116F39">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F">
              <w:rPr>
                <w:rFonts w:ascii="Times New Roman" w:hAnsi="Times New Roman" w:cs="Times New Roman"/>
                <w:sz w:val="24"/>
                <w:szCs w:val="24"/>
              </w:rPr>
              <w:t>0</w:t>
            </w:r>
          </w:p>
        </w:tc>
        <w:tc>
          <w:tcPr>
            <w:tcW w:w="0" w:type="auto"/>
            <w:vAlign w:val="center"/>
            <w:hideMark/>
          </w:tcPr>
          <w:p w14:paraId="1661FACC" w14:textId="77777777" w:rsidR="00E72934" w:rsidRPr="007D121F" w:rsidRDefault="00E72934" w:rsidP="008E7A66">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F">
              <w:rPr>
                <w:rFonts w:ascii="Times New Roman" w:hAnsi="Times New Roman" w:cs="Times New Roman"/>
                <w:sz w:val="24"/>
                <w:szCs w:val="24"/>
              </w:rPr>
              <w:t>No exceedance. Indicates extremely low fire intensity. High resilience to wildfire impacts.</w:t>
            </w:r>
          </w:p>
        </w:tc>
      </w:tr>
    </w:tbl>
    <w:p w14:paraId="5852FC3A" w14:textId="77777777" w:rsidR="00E72934" w:rsidRPr="007D121F" w:rsidRDefault="00E72934" w:rsidP="00E72934">
      <w:pPr>
        <w:snapToGrid w:val="0"/>
        <w:spacing w:after="0" w:line="276" w:lineRule="auto"/>
        <w:ind w:left="360"/>
        <w:rPr>
          <w:rFonts w:ascii="Times New Roman" w:hAnsi="Times New Roman" w:cs="Times New Roman"/>
          <w:color w:val="000000" w:themeColor="text1"/>
          <w:sz w:val="24"/>
          <w:szCs w:val="24"/>
          <w:highlight w:val="yellow"/>
        </w:rPr>
      </w:pPr>
    </w:p>
    <w:p w14:paraId="6BEECC50" w14:textId="77777777" w:rsidR="00724926" w:rsidRDefault="00E72934" w:rsidP="00E72934">
      <w:pPr>
        <w:pStyle w:val="ListParagraph"/>
        <w:numPr>
          <w:ilvl w:val="1"/>
          <w:numId w:val="2"/>
        </w:numPr>
        <w:snapToGrid w:val="0"/>
        <w:spacing w:after="0" w:line="276" w:lineRule="auto"/>
        <w:contextualSpacing w:val="0"/>
        <w:rPr>
          <w:rFonts w:ascii="Times New Roman" w:hAnsi="Times New Roman" w:cs="Times New Roman"/>
          <w:color w:val="000000" w:themeColor="text1"/>
          <w:sz w:val="24"/>
          <w:szCs w:val="24"/>
        </w:rPr>
      </w:pPr>
      <w:r w:rsidRPr="007D121F">
        <w:rPr>
          <w:rStyle w:val="Strong"/>
          <w:rFonts w:ascii="Times New Roman" w:hAnsi="Times New Roman" w:cs="Times New Roman"/>
          <w:color w:val="000000" w:themeColor="text1"/>
          <w:sz w:val="24"/>
          <w:szCs w:val="24"/>
        </w:rPr>
        <w:t>Output Fields</w:t>
      </w:r>
      <w:r w:rsidRPr="007D121F">
        <w:rPr>
          <w:rFonts w:ascii="Times New Roman" w:hAnsi="Times New Roman" w:cs="Times New Roman"/>
          <w:color w:val="000000" w:themeColor="text1"/>
          <w:sz w:val="24"/>
          <w:szCs w:val="24"/>
        </w:rPr>
        <w:t xml:space="preserve">: </w:t>
      </w:r>
      <w:r w:rsidR="00724926" w:rsidRPr="00724926">
        <w:rPr>
          <w:rFonts w:ascii="Times New Roman" w:hAnsi="Times New Roman" w:cs="Times New Roman"/>
          <w:color w:val="000000" w:themeColor="text1"/>
          <w:sz w:val="24"/>
          <w:szCs w:val="24"/>
        </w:rPr>
        <w:t>The tool appends the following field to the input analysis units:</w:t>
      </w:r>
      <w:r w:rsidR="00724926">
        <w:rPr>
          <w:rFonts w:ascii="Times New Roman" w:hAnsi="Times New Roman" w:cs="Times New Roman"/>
          <w:color w:val="000000" w:themeColor="text1"/>
          <w:sz w:val="24"/>
          <w:szCs w:val="24"/>
        </w:rPr>
        <w:t xml:space="preserve"> </w:t>
      </w:r>
    </w:p>
    <w:p w14:paraId="593E2797" w14:textId="57C57BFC" w:rsidR="00724926" w:rsidRDefault="00E72934" w:rsidP="00724926">
      <w:pPr>
        <w:pStyle w:val="ListParagraph"/>
        <w:numPr>
          <w:ilvl w:val="2"/>
          <w:numId w:val="2"/>
        </w:numPr>
        <w:snapToGrid w:val="0"/>
        <w:spacing w:after="0" w:line="276" w:lineRule="auto"/>
        <w:contextualSpacing w:val="0"/>
        <w:rPr>
          <w:rFonts w:ascii="Times New Roman" w:hAnsi="Times New Roman" w:cs="Times New Roman"/>
          <w:color w:val="000000" w:themeColor="text1"/>
          <w:sz w:val="24"/>
          <w:szCs w:val="24"/>
        </w:rPr>
      </w:pPr>
      <w:r w:rsidRPr="007D121F">
        <w:rPr>
          <w:rFonts w:ascii="Times New Roman" w:hAnsi="Times New Roman" w:cs="Times New Roman"/>
          <w:color w:val="000000" w:themeColor="text1"/>
          <w:sz w:val="24"/>
          <w:szCs w:val="24"/>
          <w:highlight w:val="lightGray"/>
        </w:rPr>
        <w:t>WF</w:t>
      </w:r>
      <w:r w:rsidR="00724926">
        <w:rPr>
          <w:rFonts w:ascii="Times New Roman" w:hAnsi="Times New Roman" w:cs="Times New Roman"/>
          <w:color w:val="000000" w:themeColor="text1"/>
          <w:sz w:val="24"/>
          <w:szCs w:val="24"/>
          <w:highlight w:val="lightGray"/>
        </w:rPr>
        <w:t>F</w:t>
      </w:r>
      <w:r w:rsidRPr="007D121F">
        <w:rPr>
          <w:rFonts w:ascii="Times New Roman" w:hAnsi="Times New Roman" w:cs="Times New Roman"/>
          <w:color w:val="000000" w:themeColor="text1"/>
          <w:sz w:val="24"/>
          <w:szCs w:val="24"/>
          <w:highlight w:val="lightGray"/>
        </w:rPr>
        <w:t>LEP4_SC</w:t>
      </w:r>
      <w:r w:rsidR="00724926">
        <w:rPr>
          <w:rFonts w:ascii="Times New Roman" w:hAnsi="Times New Roman" w:cs="Times New Roman"/>
          <w:color w:val="000000" w:themeColor="text1"/>
          <w:sz w:val="24"/>
          <w:szCs w:val="24"/>
        </w:rPr>
        <w:t>:</w:t>
      </w:r>
      <w:r w:rsidRPr="007D121F">
        <w:rPr>
          <w:rFonts w:ascii="Times New Roman" w:hAnsi="Times New Roman" w:cs="Times New Roman"/>
          <w:color w:val="000000" w:themeColor="text1"/>
          <w:sz w:val="24"/>
          <w:szCs w:val="24"/>
        </w:rPr>
        <w:t xml:space="preserve"> </w:t>
      </w:r>
      <w:r w:rsidR="00724926" w:rsidRPr="00724926">
        <w:rPr>
          <w:rFonts w:ascii="Times New Roman" w:hAnsi="Times New Roman" w:cs="Times New Roman"/>
          <w:color w:val="000000" w:themeColor="text1"/>
          <w:sz w:val="24"/>
          <w:szCs w:val="24"/>
        </w:rPr>
        <w:t>Flame length exceedance</w:t>
      </w:r>
      <w:r w:rsidR="00724926">
        <w:rPr>
          <w:rFonts w:ascii="Times New Roman" w:hAnsi="Times New Roman" w:cs="Times New Roman"/>
          <w:color w:val="000000" w:themeColor="text1"/>
          <w:sz w:val="24"/>
          <w:szCs w:val="24"/>
        </w:rPr>
        <w:t xml:space="preserve"> (4 ft)</w:t>
      </w:r>
      <w:r w:rsidR="00724926" w:rsidRPr="00724926">
        <w:rPr>
          <w:rFonts w:ascii="Times New Roman" w:hAnsi="Times New Roman" w:cs="Times New Roman"/>
          <w:color w:val="000000" w:themeColor="text1"/>
          <w:sz w:val="24"/>
          <w:szCs w:val="24"/>
        </w:rPr>
        <w:t xml:space="preserve"> probability score (1–5)</w:t>
      </w:r>
    </w:p>
    <w:p w14:paraId="603587BC" w14:textId="74F1B22F" w:rsidR="00E72934" w:rsidRPr="00724926" w:rsidRDefault="00E72934" w:rsidP="00D14EAA">
      <w:pPr>
        <w:pStyle w:val="ListParagraph"/>
        <w:numPr>
          <w:ilvl w:val="2"/>
          <w:numId w:val="2"/>
        </w:numPr>
        <w:shd w:val="clear" w:color="auto" w:fill="FFFFFF" w:themeFill="background1"/>
        <w:adjustRightInd w:val="0"/>
        <w:snapToGrid w:val="0"/>
        <w:spacing w:after="0" w:line="276" w:lineRule="auto"/>
        <w:contextualSpacing w:val="0"/>
        <w:rPr>
          <w:rFonts w:ascii="Times New Roman" w:eastAsia="Times New Roman" w:hAnsi="Times New Roman" w:cs="Times New Roman"/>
          <w:kern w:val="0"/>
          <w:sz w:val="24"/>
          <w:szCs w:val="24"/>
          <w14:ligatures w14:val="none"/>
        </w:rPr>
      </w:pPr>
      <w:r w:rsidRPr="00724926">
        <w:rPr>
          <w:rFonts w:ascii="Times New Roman" w:hAnsi="Times New Roman" w:cs="Times New Roman"/>
          <w:color w:val="000000" w:themeColor="text1"/>
          <w:sz w:val="24"/>
          <w:szCs w:val="24"/>
          <w:highlight w:val="lightGray"/>
        </w:rPr>
        <w:t>WF</w:t>
      </w:r>
      <w:r w:rsidR="00724926">
        <w:rPr>
          <w:rFonts w:ascii="Times New Roman" w:hAnsi="Times New Roman" w:cs="Times New Roman"/>
          <w:color w:val="000000" w:themeColor="text1"/>
          <w:sz w:val="24"/>
          <w:szCs w:val="24"/>
          <w:highlight w:val="lightGray"/>
        </w:rPr>
        <w:t>F</w:t>
      </w:r>
      <w:r w:rsidRPr="00724926">
        <w:rPr>
          <w:rFonts w:ascii="Times New Roman" w:hAnsi="Times New Roman" w:cs="Times New Roman"/>
          <w:color w:val="000000" w:themeColor="text1"/>
          <w:sz w:val="24"/>
          <w:szCs w:val="24"/>
          <w:highlight w:val="lightGray"/>
        </w:rPr>
        <w:t>LEP8_SC</w:t>
      </w:r>
      <w:r w:rsidR="00724926">
        <w:rPr>
          <w:rFonts w:ascii="Times New Roman" w:hAnsi="Times New Roman" w:cs="Times New Roman"/>
          <w:color w:val="000000" w:themeColor="text1"/>
          <w:sz w:val="24"/>
          <w:szCs w:val="24"/>
        </w:rPr>
        <w:t xml:space="preserve">: </w:t>
      </w:r>
      <w:r w:rsidR="00724926" w:rsidRPr="00724926">
        <w:rPr>
          <w:rFonts w:ascii="Times New Roman" w:hAnsi="Times New Roman" w:cs="Times New Roman"/>
          <w:color w:val="000000" w:themeColor="text1"/>
          <w:sz w:val="24"/>
          <w:szCs w:val="24"/>
        </w:rPr>
        <w:t>Flame length exceedance</w:t>
      </w:r>
      <w:r w:rsidR="00724926">
        <w:rPr>
          <w:rFonts w:ascii="Times New Roman" w:hAnsi="Times New Roman" w:cs="Times New Roman"/>
          <w:color w:val="000000" w:themeColor="text1"/>
          <w:sz w:val="24"/>
          <w:szCs w:val="24"/>
        </w:rPr>
        <w:t xml:space="preserve"> (8 ft)</w:t>
      </w:r>
      <w:r w:rsidR="00724926" w:rsidRPr="00724926">
        <w:rPr>
          <w:rFonts w:ascii="Times New Roman" w:hAnsi="Times New Roman" w:cs="Times New Roman"/>
          <w:color w:val="000000" w:themeColor="text1"/>
          <w:sz w:val="24"/>
          <w:szCs w:val="24"/>
        </w:rPr>
        <w:t xml:space="preserve"> probability score (1–5)</w:t>
      </w:r>
    </w:p>
    <w:p w14:paraId="7F718BF4" w14:textId="77777777" w:rsidR="00724926" w:rsidRDefault="00724926" w:rsidP="00724926">
      <w:pPr>
        <w:shd w:val="clear" w:color="auto" w:fill="FFFFFF" w:themeFill="background1"/>
        <w:adjustRightInd w:val="0"/>
        <w:snapToGrid w:val="0"/>
        <w:spacing w:after="0" w:line="276" w:lineRule="auto"/>
        <w:rPr>
          <w:rFonts w:ascii="Times New Roman" w:eastAsia="Times New Roman" w:hAnsi="Times New Roman" w:cs="Times New Roman"/>
          <w:kern w:val="0"/>
          <w:sz w:val="24"/>
          <w:szCs w:val="24"/>
          <w14:ligatures w14:val="none"/>
        </w:rPr>
      </w:pPr>
    </w:p>
    <w:p w14:paraId="477524FB" w14:textId="77777777" w:rsidR="00724926" w:rsidRDefault="00724926" w:rsidP="00724926">
      <w:pPr>
        <w:shd w:val="clear" w:color="auto" w:fill="FFFFFF" w:themeFill="background1"/>
        <w:adjustRightInd w:val="0"/>
        <w:snapToGrid w:val="0"/>
        <w:spacing w:after="0" w:line="276" w:lineRule="auto"/>
        <w:rPr>
          <w:rFonts w:ascii="Times New Roman" w:eastAsia="Times New Roman" w:hAnsi="Times New Roman" w:cs="Times New Roman"/>
          <w:kern w:val="0"/>
          <w:sz w:val="24"/>
          <w:szCs w:val="24"/>
          <w14:ligatures w14:val="none"/>
        </w:rPr>
      </w:pPr>
    </w:p>
    <w:p w14:paraId="6C4ED778" w14:textId="7879F6F2" w:rsidR="00724926" w:rsidRPr="00724926" w:rsidRDefault="00724926" w:rsidP="00724926">
      <w:pPr>
        <w:pStyle w:val="Heading3"/>
        <w:numPr>
          <w:ilvl w:val="0"/>
          <w:numId w:val="2"/>
        </w:numPr>
        <w:tabs>
          <w:tab w:val="num" w:pos="360"/>
        </w:tabs>
        <w:snapToGrid w:val="0"/>
        <w:spacing w:before="0" w:after="0" w:line="276" w:lineRule="auto"/>
        <w:ind w:left="0" w:firstLine="0"/>
        <w:rPr>
          <w:rStyle w:val="Strong"/>
          <w:rFonts w:ascii="Times New Roman" w:hAnsi="Times New Roman" w:cs="Times New Roman"/>
          <w:b w:val="0"/>
          <w:bCs w:val="0"/>
          <w:color w:val="000000" w:themeColor="text1"/>
          <w:sz w:val="24"/>
          <w:szCs w:val="24"/>
        </w:rPr>
      </w:pPr>
      <w:r w:rsidRPr="00724926">
        <w:rPr>
          <w:rStyle w:val="Strong"/>
          <w:rFonts w:ascii="Times New Roman" w:hAnsi="Times New Roman" w:cs="Times New Roman"/>
          <w:b w:val="0"/>
          <w:bCs w:val="0"/>
          <w:color w:val="000000" w:themeColor="text1"/>
          <w:sz w:val="24"/>
          <w:szCs w:val="24"/>
        </w:rPr>
        <w:lastRenderedPageBreak/>
        <w:t>Metric #</w:t>
      </w:r>
      <w:r w:rsidR="005D280E">
        <w:rPr>
          <w:rStyle w:val="Strong"/>
          <w:rFonts w:ascii="Times New Roman" w:hAnsi="Times New Roman" w:cs="Times New Roman"/>
          <w:b w:val="0"/>
          <w:bCs w:val="0"/>
          <w:color w:val="000000" w:themeColor="text1"/>
          <w:sz w:val="24"/>
          <w:szCs w:val="24"/>
        </w:rPr>
        <w:t>7</w:t>
      </w:r>
      <w:r w:rsidRPr="00724926">
        <w:rPr>
          <w:rStyle w:val="Strong"/>
          <w:rFonts w:ascii="Times New Roman" w:hAnsi="Times New Roman" w:cs="Times New Roman"/>
          <w:b w:val="0"/>
          <w:bCs w:val="0"/>
          <w:color w:val="000000" w:themeColor="text1"/>
          <w:sz w:val="24"/>
          <w:szCs w:val="24"/>
        </w:rPr>
        <w:t>: Wildfire Hazard Potential</w:t>
      </w:r>
    </w:p>
    <w:p w14:paraId="3B8EB897" w14:textId="2B60AA8F" w:rsidR="00724926" w:rsidRDefault="00724926" w:rsidP="00724926">
      <w:pPr>
        <w:pStyle w:val="Heading3"/>
        <w:numPr>
          <w:ilvl w:val="1"/>
          <w:numId w:val="2"/>
        </w:numPr>
        <w:snapToGrid w:val="0"/>
        <w:spacing w:before="0" w:after="0" w:line="276" w:lineRule="auto"/>
        <w:rPr>
          <w:rFonts w:ascii="Times New Roman" w:hAnsi="Times New Roman" w:cs="Times New Roman"/>
          <w:color w:val="auto"/>
          <w:sz w:val="24"/>
          <w:szCs w:val="24"/>
        </w:rPr>
      </w:pPr>
      <w:r w:rsidRPr="00724926">
        <w:rPr>
          <w:rStyle w:val="Strong"/>
          <w:rFonts w:ascii="Times New Roman" w:hAnsi="Times New Roman" w:cs="Times New Roman"/>
          <w:color w:val="000000" w:themeColor="text1"/>
          <w:sz w:val="24"/>
          <w:szCs w:val="24"/>
        </w:rPr>
        <w:t xml:space="preserve">Load </w:t>
      </w:r>
      <w:r w:rsidR="00B51B85">
        <w:rPr>
          <w:rStyle w:val="Strong"/>
          <w:rFonts w:ascii="Times New Roman" w:hAnsi="Times New Roman" w:cs="Times New Roman"/>
          <w:color w:val="000000" w:themeColor="text1"/>
          <w:sz w:val="24"/>
          <w:szCs w:val="24"/>
        </w:rPr>
        <w:t>Wildfire Hazard Potential</w:t>
      </w:r>
      <w:r w:rsidRPr="00724926">
        <w:rPr>
          <w:rStyle w:val="Strong"/>
          <w:rFonts w:ascii="Times New Roman" w:hAnsi="Times New Roman" w:cs="Times New Roman"/>
          <w:color w:val="000000" w:themeColor="text1"/>
          <w:sz w:val="24"/>
          <w:szCs w:val="24"/>
        </w:rPr>
        <w:t xml:space="preserve"> </w:t>
      </w:r>
      <w:r w:rsidR="00B51B85">
        <w:rPr>
          <w:rStyle w:val="Strong"/>
          <w:rFonts w:ascii="Times New Roman" w:hAnsi="Times New Roman" w:cs="Times New Roman"/>
          <w:color w:val="000000" w:themeColor="text1"/>
          <w:sz w:val="24"/>
          <w:szCs w:val="24"/>
        </w:rPr>
        <w:t>Data</w:t>
      </w:r>
      <w:r w:rsidRPr="00724926">
        <w:rPr>
          <w:rStyle w:val="Strong"/>
          <w:rFonts w:ascii="Times New Roman" w:hAnsi="Times New Roman" w:cs="Times New Roman"/>
          <w:color w:val="000000" w:themeColor="text1"/>
          <w:sz w:val="24"/>
          <w:szCs w:val="24"/>
        </w:rPr>
        <w:t xml:space="preserve">: </w:t>
      </w:r>
      <w:r w:rsidR="00B51B85" w:rsidRPr="00B51B85">
        <w:rPr>
          <w:rFonts w:ascii="Times New Roman" w:hAnsi="Times New Roman" w:cs="Times New Roman"/>
          <w:color w:val="auto"/>
          <w:sz w:val="24"/>
          <w:szCs w:val="24"/>
        </w:rPr>
        <w:t>Import a spatial dataset representing Wildfire Hazard Potential (WHP), which integrates fuels, vegetation structure, topography, and modeled fire behavior to identify areas where wildfire is likely to be difficult to suppress. Confirm that the coordinate system is appropriate and clip to the area of interest if necessary.</w:t>
      </w:r>
    </w:p>
    <w:p w14:paraId="27C01A3D" w14:textId="77777777" w:rsidR="00B51B85" w:rsidRPr="00B51B85" w:rsidRDefault="00B51B85" w:rsidP="00B51B85"/>
    <w:p w14:paraId="26075B90" w14:textId="2378B6E9" w:rsidR="00724926" w:rsidRDefault="00724926" w:rsidP="00724926">
      <w:pPr>
        <w:pStyle w:val="Heading3"/>
        <w:numPr>
          <w:ilvl w:val="1"/>
          <w:numId w:val="2"/>
        </w:numPr>
        <w:snapToGrid w:val="0"/>
        <w:spacing w:before="0" w:after="0" w:line="276" w:lineRule="auto"/>
        <w:rPr>
          <w:rStyle w:val="Strong"/>
          <w:rFonts w:ascii="Times New Roman" w:hAnsi="Times New Roman" w:cs="Times New Roman"/>
          <w:b w:val="0"/>
          <w:bCs w:val="0"/>
          <w:color w:val="000000" w:themeColor="text1"/>
          <w:sz w:val="24"/>
          <w:szCs w:val="24"/>
        </w:rPr>
      </w:pPr>
      <w:r w:rsidRPr="00724926">
        <w:rPr>
          <w:rStyle w:val="Strong"/>
          <w:rFonts w:ascii="Times New Roman" w:hAnsi="Times New Roman" w:cs="Times New Roman"/>
          <w:color w:val="000000" w:themeColor="text1"/>
          <w:sz w:val="24"/>
          <w:szCs w:val="24"/>
        </w:rPr>
        <w:t xml:space="preserve">Calculate </w:t>
      </w:r>
      <w:r w:rsidR="00B51B85">
        <w:rPr>
          <w:rStyle w:val="Strong"/>
          <w:rFonts w:ascii="Times New Roman" w:hAnsi="Times New Roman" w:cs="Times New Roman"/>
          <w:color w:val="000000" w:themeColor="text1"/>
          <w:sz w:val="24"/>
          <w:szCs w:val="24"/>
        </w:rPr>
        <w:t>Wildfire Hazard Potential</w:t>
      </w:r>
      <w:r w:rsidRPr="00724926">
        <w:rPr>
          <w:rStyle w:val="Strong"/>
          <w:rFonts w:ascii="Times New Roman" w:hAnsi="Times New Roman" w:cs="Times New Roman"/>
          <w:color w:val="000000" w:themeColor="text1"/>
          <w:sz w:val="24"/>
          <w:szCs w:val="24"/>
        </w:rPr>
        <w:t xml:space="preserve">: </w:t>
      </w:r>
      <w:r w:rsidR="00B51B85" w:rsidRPr="00B51B85">
        <w:rPr>
          <w:rStyle w:val="Strong"/>
          <w:rFonts w:ascii="Times New Roman" w:hAnsi="Times New Roman" w:cs="Times New Roman"/>
          <w:b w:val="0"/>
          <w:bCs w:val="0"/>
          <w:color w:val="000000" w:themeColor="text1"/>
          <w:sz w:val="24"/>
          <w:szCs w:val="24"/>
        </w:rPr>
        <w:t>A custom GIS tool was developed to automate the summarization and scoring process. This tool overlays the WHP raster with the input analysis units and uses a zonal statistics approach (e.g., mean statistic) to calculate the average WHP value within each analysis unit.</w:t>
      </w:r>
    </w:p>
    <w:p w14:paraId="50C2AE3E" w14:textId="28397B40" w:rsidR="00B51B85" w:rsidRPr="00B51B85" w:rsidRDefault="00B51B85" w:rsidP="00B51B85">
      <w:pPr>
        <w:pStyle w:val="ListParagraph"/>
        <w:numPr>
          <w:ilvl w:val="2"/>
          <w:numId w:val="2"/>
        </w:numPr>
        <w:rPr>
          <w:rFonts w:ascii="Times New Roman" w:hAnsi="Times New Roman" w:cs="Times New Roman"/>
          <w:sz w:val="24"/>
          <w:szCs w:val="24"/>
        </w:rPr>
      </w:pPr>
      <w:r w:rsidRPr="00B51B85">
        <w:rPr>
          <w:rFonts w:ascii="Times New Roman" w:hAnsi="Times New Roman" w:cs="Times New Roman"/>
          <w:sz w:val="24"/>
          <w:szCs w:val="24"/>
        </w:rPr>
        <w:t>The resulting mean value represents the overall wildfire hazard and suppression difficulty within each analysis unit</w:t>
      </w:r>
    </w:p>
    <w:p w14:paraId="0F362634" w14:textId="5E1645EA" w:rsidR="00B51B85" w:rsidRPr="00B51B85" w:rsidRDefault="00B51B85" w:rsidP="00B51B85">
      <w:pPr>
        <w:pStyle w:val="ListParagraph"/>
        <w:numPr>
          <w:ilvl w:val="2"/>
          <w:numId w:val="2"/>
        </w:numPr>
        <w:rPr>
          <w:rFonts w:ascii="Times New Roman" w:hAnsi="Times New Roman" w:cs="Times New Roman"/>
          <w:sz w:val="24"/>
          <w:szCs w:val="24"/>
        </w:rPr>
      </w:pPr>
      <w:r w:rsidRPr="00B51B85">
        <w:rPr>
          <w:rFonts w:ascii="Times New Roman" w:hAnsi="Times New Roman" w:cs="Times New Roman"/>
          <w:sz w:val="24"/>
          <w:szCs w:val="24"/>
        </w:rPr>
        <w:t>The mean WHP value is joined back to the attribute table using the unique identifier field</w:t>
      </w:r>
    </w:p>
    <w:p w14:paraId="34C7E974" w14:textId="31C21308" w:rsidR="00724926" w:rsidRPr="00724926" w:rsidRDefault="00724926" w:rsidP="00724926">
      <w:pPr>
        <w:pStyle w:val="Heading3"/>
        <w:numPr>
          <w:ilvl w:val="1"/>
          <w:numId w:val="2"/>
        </w:numPr>
        <w:snapToGrid w:val="0"/>
        <w:spacing w:before="0" w:after="0" w:line="276" w:lineRule="auto"/>
        <w:rPr>
          <w:rFonts w:ascii="Times New Roman" w:hAnsi="Times New Roman" w:cs="Times New Roman"/>
          <w:color w:val="000000" w:themeColor="text1"/>
          <w:sz w:val="24"/>
          <w:szCs w:val="24"/>
        </w:rPr>
      </w:pPr>
      <w:r w:rsidRPr="00724926">
        <w:rPr>
          <w:rStyle w:val="Strong"/>
          <w:rFonts w:ascii="Times New Roman" w:hAnsi="Times New Roman" w:cs="Times New Roman"/>
          <w:color w:val="000000" w:themeColor="text1"/>
          <w:sz w:val="24"/>
          <w:szCs w:val="24"/>
        </w:rPr>
        <w:t xml:space="preserve">Assign </w:t>
      </w:r>
      <w:r w:rsidR="00B51B85">
        <w:rPr>
          <w:rStyle w:val="Strong"/>
          <w:rFonts w:ascii="Times New Roman" w:hAnsi="Times New Roman" w:cs="Times New Roman"/>
          <w:color w:val="000000" w:themeColor="text1"/>
          <w:sz w:val="24"/>
          <w:szCs w:val="24"/>
        </w:rPr>
        <w:t>Wildfire Hazard Potential</w:t>
      </w:r>
      <w:r w:rsidRPr="00724926">
        <w:rPr>
          <w:rStyle w:val="Strong"/>
          <w:rFonts w:ascii="Times New Roman" w:hAnsi="Times New Roman" w:cs="Times New Roman"/>
          <w:color w:val="000000" w:themeColor="text1"/>
          <w:sz w:val="24"/>
          <w:szCs w:val="24"/>
        </w:rPr>
        <w:t xml:space="preserve"> Score: </w:t>
      </w:r>
      <w:r w:rsidR="00B51B85" w:rsidRPr="00B51B85">
        <w:rPr>
          <w:rStyle w:val="Strong"/>
          <w:rFonts w:ascii="Times New Roman" w:hAnsi="Times New Roman" w:cs="Times New Roman"/>
          <w:b w:val="0"/>
          <w:bCs w:val="0"/>
          <w:color w:val="000000" w:themeColor="text1"/>
          <w:sz w:val="24"/>
          <w:szCs w:val="24"/>
        </w:rPr>
        <w:t>The tool assigns a score from 1 (lowest resilience / highest wildfire hazard) to 5 (highest resilience / lowest wildfire hazard) based on mean WHP values, using the criteria defined in Table 11.</w:t>
      </w:r>
      <w:r w:rsidR="00B51B85">
        <w:rPr>
          <w:rStyle w:val="Strong"/>
          <w:rFonts w:ascii="Times New Roman" w:hAnsi="Times New Roman" w:cs="Times New Roman"/>
          <w:b w:val="0"/>
          <w:bCs w:val="0"/>
          <w:color w:val="000000" w:themeColor="text1"/>
          <w:sz w:val="24"/>
          <w:szCs w:val="24"/>
        </w:rPr>
        <w:t xml:space="preserve"> </w:t>
      </w:r>
      <w:r w:rsidR="00B51B85" w:rsidRPr="00B51B85">
        <w:rPr>
          <w:rStyle w:val="Strong"/>
          <w:rFonts w:ascii="Times New Roman" w:hAnsi="Times New Roman" w:cs="Times New Roman"/>
          <w:b w:val="0"/>
          <w:bCs w:val="0"/>
          <w:color w:val="000000" w:themeColor="text1"/>
          <w:sz w:val="24"/>
          <w:szCs w:val="24"/>
        </w:rPr>
        <w:t>These scores reflect the combined influence of fuels, topography, and fire behavior on suppression difficulty and wildfire hazard.</w:t>
      </w:r>
    </w:p>
    <w:p w14:paraId="7453D7B0" w14:textId="77777777" w:rsidR="00724926" w:rsidRPr="007D121F" w:rsidRDefault="00724926" w:rsidP="00724926">
      <w:pPr>
        <w:pStyle w:val="Heading3"/>
        <w:snapToGrid w:val="0"/>
        <w:spacing w:before="0" w:after="0" w:line="276" w:lineRule="auto"/>
        <w:rPr>
          <w:rStyle w:val="Strong"/>
          <w:rFonts w:ascii="Times New Roman" w:hAnsi="Times New Roman" w:cs="Times New Roman"/>
          <w:b w:val="0"/>
          <w:bCs w:val="0"/>
          <w:color w:val="000000" w:themeColor="text1"/>
          <w:sz w:val="24"/>
          <w:szCs w:val="24"/>
        </w:rPr>
      </w:pPr>
    </w:p>
    <w:p w14:paraId="4F865EE4" w14:textId="77777777" w:rsidR="00724926" w:rsidRPr="00B51B85" w:rsidRDefault="00724926" w:rsidP="00724926">
      <w:pPr>
        <w:pStyle w:val="Heading3"/>
        <w:snapToGrid w:val="0"/>
        <w:spacing w:before="0" w:after="0" w:line="276" w:lineRule="auto"/>
        <w:rPr>
          <w:rFonts w:ascii="Times New Roman" w:hAnsi="Times New Roman" w:cs="Times New Roman"/>
          <w:b/>
          <w:bCs/>
          <w:color w:val="000000" w:themeColor="text1"/>
          <w:sz w:val="24"/>
          <w:szCs w:val="24"/>
        </w:rPr>
      </w:pPr>
      <w:r w:rsidRPr="00B51B85">
        <w:rPr>
          <w:rStyle w:val="Strong"/>
          <w:rFonts w:ascii="Times New Roman" w:hAnsi="Times New Roman" w:cs="Times New Roman"/>
          <w:b w:val="0"/>
          <w:bCs w:val="0"/>
          <w:color w:val="000000" w:themeColor="text1"/>
          <w:sz w:val="24"/>
          <w:szCs w:val="24"/>
        </w:rPr>
        <w:t>Table 11. Wildfire Hazard Potential Scoring Criteria</w:t>
      </w:r>
    </w:p>
    <w:tbl>
      <w:tblPr>
        <w:tblStyle w:val="GridTable1Light"/>
        <w:tblW w:w="0" w:type="auto"/>
        <w:tblLook w:val="04A0" w:firstRow="1" w:lastRow="0" w:firstColumn="1" w:lastColumn="0" w:noHBand="0" w:noVBand="1"/>
      </w:tblPr>
      <w:tblGrid>
        <w:gridCol w:w="785"/>
        <w:gridCol w:w="1368"/>
        <w:gridCol w:w="7197"/>
      </w:tblGrid>
      <w:tr w:rsidR="00724926" w:rsidRPr="007D121F" w14:paraId="42EB8920" w14:textId="77777777" w:rsidTr="008E7A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0F336A7" w14:textId="77777777" w:rsidR="00724926" w:rsidRPr="005772D1" w:rsidRDefault="00724926" w:rsidP="008E7A66">
            <w:pPr>
              <w:snapToGrid w:val="0"/>
              <w:spacing w:line="276" w:lineRule="auto"/>
              <w:jc w:val="center"/>
              <w:rPr>
                <w:rFonts w:ascii="Times New Roman" w:hAnsi="Times New Roman" w:cs="Times New Roman"/>
                <w:b w:val="0"/>
                <w:bCs w:val="0"/>
                <w:sz w:val="24"/>
                <w:szCs w:val="24"/>
              </w:rPr>
            </w:pPr>
            <w:r w:rsidRPr="005772D1">
              <w:rPr>
                <w:rStyle w:val="Strong"/>
                <w:rFonts w:ascii="Times New Roman" w:hAnsi="Times New Roman" w:cs="Times New Roman"/>
                <w:b/>
                <w:bCs/>
                <w:sz w:val="24"/>
                <w:szCs w:val="24"/>
              </w:rPr>
              <w:t>Score</w:t>
            </w:r>
          </w:p>
        </w:tc>
        <w:tc>
          <w:tcPr>
            <w:tcW w:w="0" w:type="auto"/>
            <w:vAlign w:val="center"/>
            <w:hideMark/>
          </w:tcPr>
          <w:p w14:paraId="3D849F1A" w14:textId="77777777" w:rsidR="00724926" w:rsidRPr="005772D1" w:rsidRDefault="00724926" w:rsidP="008E7A66">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772D1">
              <w:rPr>
                <w:rStyle w:val="Strong"/>
                <w:rFonts w:ascii="Times New Roman" w:hAnsi="Times New Roman" w:cs="Times New Roman"/>
                <w:b/>
                <w:bCs/>
                <w:sz w:val="24"/>
                <w:szCs w:val="24"/>
              </w:rPr>
              <w:t>WHP Class</w:t>
            </w:r>
          </w:p>
        </w:tc>
        <w:tc>
          <w:tcPr>
            <w:tcW w:w="0" w:type="auto"/>
            <w:vAlign w:val="center"/>
            <w:hideMark/>
          </w:tcPr>
          <w:p w14:paraId="23D87ACB" w14:textId="77777777" w:rsidR="00724926" w:rsidRPr="005772D1" w:rsidRDefault="00724926" w:rsidP="008E7A66">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772D1">
              <w:rPr>
                <w:rStyle w:val="Strong"/>
                <w:rFonts w:ascii="Times New Roman" w:hAnsi="Times New Roman" w:cs="Times New Roman"/>
                <w:b/>
                <w:bCs/>
                <w:sz w:val="24"/>
                <w:szCs w:val="24"/>
              </w:rPr>
              <w:t>Description</w:t>
            </w:r>
          </w:p>
        </w:tc>
      </w:tr>
      <w:tr w:rsidR="00724926" w:rsidRPr="007D121F" w14:paraId="5B260BF1" w14:textId="77777777" w:rsidTr="008E7A66">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0F8601F" w14:textId="77777777" w:rsidR="00724926" w:rsidRPr="007D121F" w:rsidRDefault="00724926" w:rsidP="008E7A66">
            <w:pPr>
              <w:snapToGrid w:val="0"/>
              <w:spacing w:line="276" w:lineRule="auto"/>
              <w:jc w:val="center"/>
              <w:rPr>
                <w:rFonts w:ascii="Times New Roman" w:hAnsi="Times New Roman" w:cs="Times New Roman"/>
                <w:b w:val="0"/>
                <w:bCs w:val="0"/>
                <w:sz w:val="24"/>
                <w:szCs w:val="24"/>
              </w:rPr>
            </w:pPr>
            <w:r w:rsidRPr="007D121F">
              <w:rPr>
                <w:rStyle w:val="Strong"/>
                <w:rFonts w:ascii="Times New Roman" w:hAnsi="Times New Roman" w:cs="Times New Roman"/>
                <w:sz w:val="24"/>
                <w:szCs w:val="24"/>
              </w:rPr>
              <w:t>1</w:t>
            </w:r>
          </w:p>
        </w:tc>
        <w:tc>
          <w:tcPr>
            <w:tcW w:w="0" w:type="auto"/>
            <w:vAlign w:val="center"/>
            <w:hideMark/>
          </w:tcPr>
          <w:p w14:paraId="338C7AC0" w14:textId="77777777" w:rsidR="00724926" w:rsidRPr="007D121F" w:rsidRDefault="00724926" w:rsidP="008E7A66">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F">
              <w:rPr>
                <w:rFonts w:ascii="Times New Roman" w:hAnsi="Times New Roman" w:cs="Times New Roman"/>
                <w:sz w:val="24"/>
                <w:szCs w:val="24"/>
              </w:rPr>
              <w:t>5 – Very High</w:t>
            </w:r>
          </w:p>
        </w:tc>
        <w:tc>
          <w:tcPr>
            <w:tcW w:w="0" w:type="auto"/>
            <w:vAlign w:val="center"/>
            <w:hideMark/>
          </w:tcPr>
          <w:p w14:paraId="2F4DEA66" w14:textId="77777777" w:rsidR="00724926" w:rsidRPr="007D121F" w:rsidRDefault="00724926" w:rsidP="008E7A66">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F">
              <w:rPr>
                <w:rFonts w:ascii="Times New Roman" w:hAnsi="Times New Roman" w:cs="Times New Roman"/>
                <w:sz w:val="24"/>
                <w:szCs w:val="24"/>
              </w:rPr>
              <w:t>Landscape exhibits extreme fire behavior and resistance to suppression. Prioritized for fuel management and risk reduction.</w:t>
            </w:r>
          </w:p>
        </w:tc>
      </w:tr>
      <w:tr w:rsidR="00724926" w:rsidRPr="007D121F" w14:paraId="4B386AC7" w14:textId="77777777" w:rsidTr="008E7A66">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DA501ED" w14:textId="77777777" w:rsidR="00724926" w:rsidRPr="007D121F" w:rsidRDefault="00724926" w:rsidP="008E7A66">
            <w:pPr>
              <w:snapToGrid w:val="0"/>
              <w:spacing w:line="276" w:lineRule="auto"/>
              <w:jc w:val="center"/>
              <w:rPr>
                <w:rFonts w:ascii="Times New Roman" w:hAnsi="Times New Roman" w:cs="Times New Roman"/>
                <w:b w:val="0"/>
                <w:bCs w:val="0"/>
                <w:sz w:val="24"/>
                <w:szCs w:val="24"/>
              </w:rPr>
            </w:pPr>
            <w:r w:rsidRPr="007D121F">
              <w:rPr>
                <w:rStyle w:val="Strong"/>
                <w:rFonts w:ascii="Times New Roman" w:hAnsi="Times New Roman" w:cs="Times New Roman"/>
                <w:sz w:val="24"/>
                <w:szCs w:val="24"/>
              </w:rPr>
              <w:t>2</w:t>
            </w:r>
          </w:p>
        </w:tc>
        <w:tc>
          <w:tcPr>
            <w:tcW w:w="0" w:type="auto"/>
            <w:vAlign w:val="center"/>
            <w:hideMark/>
          </w:tcPr>
          <w:p w14:paraId="1E47D816" w14:textId="77777777" w:rsidR="00724926" w:rsidRPr="007D121F" w:rsidRDefault="00724926" w:rsidP="008E7A66">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F">
              <w:rPr>
                <w:rFonts w:ascii="Times New Roman" w:hAnsi="Times New Roman" w:cs="Times New Roman"/>
                <w:sz w:val="24"/>
                <w:szCs w:val="24"/>
              </w:rPr>
              <w:t>4 – High</w:t>
            </w:r>
          </w:p>
        </w:tc>
        <w:tc>
          <w:tcPr>
            <w:tcW w:w="0" w:type="auto"/>
            <w:vAlign w:val="center"/>
            <w:hideMark/>
          </w:tcPr>
          <w:p w14:paraId="4539888D" w14:textId="77777777" w:rsidR="00724926" w:rsidRPr="007D121F" w:rsidRDefault="00724926" w:rsidP="008E7A66">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F">
              <w:rPr>
                <w:rFonts w:ascii="Times New Roman" w:hAnsi="Times New Roman" w:cs="Times New Roman"/>
                <w:sz w:val="24"/>
                <w:szCs w:val="24"/>
              </w:rPr>
              <w:t>Fire suppression will be difficult due to fuel structure, slope, or intensity. High potential for significant impact.</w:t>
            </w:r>
          </w:p>
        </w:tc>
      </w:tr>
      <w:tr w:rsidR="00724926" w:rsidRPr="007D121F" w14:paraId="4DEF45C4" w14:textId="77777777" w:rsidTr="008E7A66">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E65412A" w14:textId="77777777" w:rsidR="00724926" w:rsidRPr="007D121F" w:rsidRDefault="00724926" w:rsidP="008E7A66">
            <w:pPr>
              <w:snapToGrid w:val="0"/>
              <w:spacing w:line="276" w:lineRule="auto"/>
              <w:jc w:val="center"/>
              <w:rPr>
                <w:rFonts w:ascii="Times New Roman" w:hAnsi="Times New Roman" w:cs="Times New Roman"/>
                <w:b w:val="0"/>
                <w:bCs w:val="0"/>
                <w:sz w:val="24"/>
                <w:szCs w:val="24"/>
              </w:rPr>
            </w:pPr>
            <w:r w:rsidRPr="007D121F">
              <w:rPr>
                <w:rStyle w:val="Strong"/>
                <w:rFonts w:ascii="Times New Roman" w:hAnsi="Times New Roman" w:cs="Times New Roman"/>
                <w:sz w:val="24"/>
                <w:szCs w:val="24"/>
              </w:rPr>
              <w:t>3</w:t>
            </w:r>
          </w:p>
        </w:tc>
        <w:tc>
          <w:tcPr>
            <w:tcW w:w="0" w:type="auto"/>
            <w:vAlign w:val="center"/>
            <w:hideMark/>
          </w:tcPr>
          <w:p w14:paraId="1D81BF2D" w14:textId="77777777" w:rsidR="00724926" w:rsidRPr="007D121F" w:rsidRDefault="00724926" w:rsidP="008E7A66">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F">
              <w:rPr>
                <w:rFonts w:ascii="Times New Roman" w:hAnsi="Times New Roman" w:cs="Times New Roman"/>
                <w:sz w:val="24"/>
                <w:szCs w:val="24"/>
              </w:rPr>
              <w:t>3 – Moderate</w:t>
            </w:r>
          </w:p>
        </w:tc>
        <w:tc>
          <w:tcPr>
            <w:tcW w:w="0" w:type="auto"/>
            <w:vAlign w:val="center"/>
            <w:hideMark/>
          </w:tcPr>
          <w:p w14:paraId="158FEFCD" w14:textId="77777777" w:rsidR="00724926" w:rsidRPr="007D121F" w:rsidRDefault="00724926" w:rsidP="008E7A66">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F">
              <w:rPr>
                <w:rFonts w:ascii="Times New Roman" w:hAnsi="Times New Roman" w:cs="Times New Roman"/>
                <w:sz w:val="24"/>
                <w:szCs w:val="24"/>
              </w:rPr>
              <w:t>Fires are likely to occur with manageable intensity. Intermediate level of risk.</w:t>
            </w:r>
          </w:p>
        </w:tc>
      </w:tr>
      <w:tr w:rsidR="00724926" w:rsidRPr="007D121F" w14:paraId="7E0706A9" w14:textId="77777777" w:rsidTr="008E7A66">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F54562E" w14:textId="77777777" w:rsidR="00724926" w:rsidRPr="007D121F" w:rsidRDefault="00724926" w:rsidP="008E7A66">
            <w:pPr>
              <w:snapToGrid w:val="0"/>
              <w:spacing w:line="276" w:lineRule="auto"/>
              <w:jc w:val="center"/>
              <w:rPr>
                <w:rFonts w:ascii="Times New Roman" w:hAnsi="Times New Roman" w:cs="Times New Roman"/>
                <w:b w:val="0"/>
                <w:bCs w:val="0"/>
                <w:sz w:val="24"/>
                <w:szCs w:val="24"/>
              </w:rPr>
            </w:pPr>
            <w:r w:rsidRPr="007D121F">
              <w:rPr>
                <w:rStyle w:val="Strong"/>
                <w:rFonts w:ascii="Times New Roman" w:hAnsi="Times New Roman" w:cs="Times New Roman"/>
                <w:sz w:val="24"/>
                <w:szCs w:val="24"/>
              </w:rPr>
              <w:t>4</w:t>
            </w:r>
          </w:p>
        </w:tc>
        <w:tc>
          <w:tcPr>
            <w:tcW w:w="0" w:type="auto"/>
            <w:vAlign w:val="center"/>
            <w:hideMark/>
          </w:tcPr>
          <w:p w14:paraId="117B04B8" w14:textId="77777777" w:rsidR="00724926" w:rsidRPr="007D121F" w:rsidRDefault="00724926" w:rsidP="008E7A66">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F">
              <w:rPr>
                <w:rFonts w:ascii="Times New Roman" w:hAnsi="Times New Roman" w:cs="Times New Roman"/>
                <w:sz w:val="24"/>
                <w:szCs w:val="24"/>
              </w:rPr>
              <w:t>2 – Low</w:t>
            </w:r>
          </w:p>
        </w:tc>
        <w:tc>
          <w:tcPr>
            <w:tcW w:w="0" w:type="auto"/>
            <w:vAlign w:val="center"/>
            <w:hideMark/>
          </w:tcPr>
          <w:p w14:paraId="3770D0CC" w14:textId="77777777" w:rsidR="00724926" w:rsidRPr="007D121F" w:rsidRDefault="00724926" w:rsidP="008E7A66">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F">
              <w:rPr>
                <w:rFonts w:ascii="Times New Roman" w:hAnsi="Times New Roman" w:cs="Times New Roman"/>
                <w:sz w:val="24"/>
                <w:szCs w:val="24"/>
              </w:rPr>
              <w:t>Fire hazard is minimal. Landscape does not promote intense or rapid fire spread.</w:t>
            </w:r>
          </w:p>
        </w:tc>
      </w:tr>
      <w:tr w:rsidR="00724926" w:rsidRPr="007D121F" w14:paraId="35685C9D" w14:textId="77777777" w:rsidTr="008E7A66">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E977874" w14:textId="77777777" w:rsidR="00724926" w:rsidRPr="007D121F" w:rsidRDefault="00724926" w:rsidP="008E7A66">
            <w:pPr>
              <w:snapToGrid w:val="0"/>
              <w:spacing w:line="276" w:lineRule="auto"/>
              <w:jc w:val="center"/>
              <w:rPr>
                <w:rFonts w:ascii="Times New Roman" w:hAnsi="Times New Roman" w:cs="Times New Roman"/>
                <w:b w:val="0"/>
                <w:bCs w:val="0"/>
                <w:sz w:val="24"/>
                <w:szCs w:val="24"/>
              </w:rPr>
            </w:pPr>
            <w:r w:rsidRPr="007D121F">
              <w:rPr>
                <w:rStyle w:val="Strong"/>
                <w:rFonts w:ascii="Times New Roman" w:hAnsi="Times New Roman" w:cs="Times New Roman"/>
                <w:sz w:val="24"/>
                <w:szCs w:val="24"/>
              </w:rPr>
              <w:t>5</w:t>
            </w:r>
          </w:p>
        </w:tc>
        <w:tc>
          <w:tcPr>
            <w:tcW w:w="0" w:type="auto"/>
            <w:vAlign w:val="center"/>
            <w:hideMark/>
          </w:tcPr>
          <w:p w14:paraId="43F4EC1B" w14:textId="77777777" w:rsidR="00724926" w:rsidRPr="007D121F" w:rsidRDefault="00724926" w:rsidP="008E7A66">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F">
              <w:rPr>
                <w:rFonts w:ascii="Times New Roman" w:hAnsi="Times New Roman" w:cs="Times New Roman"/>
                <w:sz w:val="24"/>
                <w:szCs w:val="24"/>
              </w:rPr>
              <w:t>1 – Very Low</w:t>
            </w:r>
          </w:p>
        </w:tc>
        <w:tc>
          <w:tcPr>
            <w:tcW w:w="0" w:type="auto"/>
            <w:vAlign w:val="center"/>
            <w:hideMark/>
          </w:tcPr>
          <w:p w14:paraId="2612AC4A" w14:textId="77777777" w:rsidR="00724926" w:rsidRPr="007D121F" w:rsidRDefault="00724926" w:rsidP="008E7A66">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F">
              <w:rPr>
                <w:rFonts w:ascii="Times New Roman" w:hAnsi="Times New Roman" w:cs="Times New Roman"/>
                <w:sz w:val="24"/>
                <w:szCs w:val="24"/>
              </w:rPr>
              <w:t>Suppression is easy, fire spread is minimal, and flame length is low. Indicates high natural resilience to fire.</w:t>
            </w:r>
          </w:p>
        </w:tc>
      </w:tr>
    </w:tbl>
    <w:p w14:paraId="7FB5C2AE" w14:textId="77777777" w:rsidR="00724926" w:rsidRPr="007D121F" w:rsidRDefault="00724926" w:rsidP="00724926">
      <w:pPr>
        <w:pStyle w:val="ListParagraph"/>
        <w:snapToGrid w:val="0"/>
        <w:spacing w:after="0" w:line="276" w:lineRule="auto"/>
        <w:ind w:left="1440"/>
        <w:contextualSpacing w:val="0"/>
        <w:rPr>
          <w:rStyle w:val="Strong"/>
          <w:rFonts w:ascii="Times New Roman" w:hAnsi="Times New Roman" w:cs="Times New Roman"/>
          <w:b w:val="0"/>
          <w:bCs w:val="0"/>
          <w:color w:val="000000" w:themeColor="text1"/>
          <w:sz w:val="24"/>
          <w:szCs w:val="24"/>
        </w:rPr>
      </w:pPr>
    </w:p>
    <w:p w14:paraId="7AFA90A2" w14:textId="64B315CE" w:rsidR="00724926" w:rsidRDefault="00724926" w:rsidP="00724926">
      <w:pPr>
        <w:pStyle w:val="ListParagraph"/>
        <w:numPr>
          <w:ilvl w:val="1"/>
          <w:numId w:val="2"/>
        </w:numPr>
        <w:snapToGrid w:val="0"/>
        <w:spacing w:after="0" w:line="276" w:lineRule="auto"/>
        <w:contextualSpacing w:val="0"/>
        <w:rPr>
          <w:rFonts w:ascii="Times New Roman" w:hAnsi="Times New Roman" w:cs="Times New Roman"/>
          <w:color w:val="000000" w:themeColor="text1"/>
          <w:sz w:val="24"/>
          <w:szCs w:val="24"/>
        </w:rPr>
      </w:pPr>
      <w:r w:rsidRPr="007D121F">
        <w:rPr>
          <w:rStyle w:val="Strong"/>
          <w:rFonts w:ascii="Times New Roman" w:hAnsi="Times New Roman" w:cs="Times New Roman"/>
          <w:color w:val="000000" w:themeColor="text1"/>
          <w:sz w:val="24"/>
          <w:szCs w:val="24"/>
        </w:rPr>
        <w:t>Output Field</w:t>
      </w:r>
      <w:r w:rsidRPr="007D121F">
        <w:rPr>
          <w:rFonts w:ascii="Times New Roman" w:hAnsi="Times New Roman" w:cs="Times New Roman"/>
          <w:color w:val="000000" w:themeColor="text1"/>
          <w:sz w:val="24"/>
          <w:szCs w:val="24"/>
        </w:rPr>
        <w:t xml:space="preserve">: </w:t>
      </w:r>
      <w:r w:rsidR="00B51B85" w:rsidRPr="00B51B85">
        <w:rPr>
          <w:rFonts w:ascii="Times New Roman" w:hAnsi="Times New Roman" w:cs="Times New Roman"/>
          <w:color w:val="000000" w:themeColor="text1"/>
          <w:sz w:val="24"/>
          <w:szCs w:val="24"/>
        </w:rPr>
        <w:t>The tool appends the following field to the input analysis units:</w:t>
      </w:r>
    </w:p>
    <w:p w14:paraId="6D888492" w14:textId="490FFC44" w:rsidR="00B51B85" w:rsidRPr="007D121F" w:rsidRDefault="00B51B85" w:rsidP="00B51B85">
      <w:pPr>
        <w:pStyle w:val="ListParagraph"/>
        <w:numPr>
          <w:ilvl w:val="2"/>
          <w:numId w:val="2"/>
        </w:numPr>
        <w:snapToGrid w:val="0"/>
        <w:spacing w:after="0" w:line="276" w:lineRule="auto"/>
        <w:contextualSpacing w:val="0"/>
        <w:rPr>
          <w:rFonts w:ascii="Times New Roman" w:hAnsi="Times New Roman" w:cs="Times New Roman"/>
          <w:color w:val="000000" w:themeColor="text1"/>
          <w:sz w:val="24"/>
          <w:szCs w:val="24"/>
        </w:rPr>
      </w:pPr>
      <w:r w:rsidRPr="00B51B85">
        <w:rPr>
          <w:rFonts w:ascii="Times New Roman" w:hAnsi="Times New Roman" w:cs="Times New Roman"/>
          <w:color w:val="000000" w:themeColor="text1"/>
          <w:sz w:val="24"/>
          <w:szCs w:val="24"/>
          <w:highlight w:val="lightGray"/>
        </w:rPr>
        <w:t>WFWHP_SC</w:t>
      </w:r>
      <w:r w:rsidRPr="00B51B85">
        <w:rPr>
          <w:rFonts w:ascii="Times New Roman" w:hAnsi="Times New Roman" w:cs="Times New Roman"/>
          <w:color w:val="000000" w:themeColor="text1"/>
          <w:sz w:val="24"/>
          <w:szCs w:val="24"/>
        </w:rPr>
        <w:t>: Wildfire Hazard Potential score (1–5)</w:t>
      </w:r>
    </w:p>
    <w:p w14:paraId="69F9951D" w14:textId="1455D20A" w:rsidR="00B51B85" w:rsidRDefault="00B51B85">
      <w:pPr>
        <w:spacing w:line="278"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br w:type="page"/>
      </w:r>
    </w:p>
    <w:p w14:paraId="48811E31" w14:textId="77777777" w:rsidR="00B51B85" w:rsidRPr="007D121F" w:rsidRDefault="00B51B85" w:rsidP="00B51B85">
      <w:pPr>
        <w:snapToGrid w:val="0"/>
        <w:spacing w:after="0" w:line="276" w:lineRule="auto"/>
        <w:jc w:val="center"/>
        <w:rPr>
          <w:rFonts w:ascii="Times New Roman" w:eastAsia="Times New Roman" w:hAnsi="Times New Roman" w:cs="Times New Roman"/>
          <w:b/>
          <w:color w:val="000000" w:themeColor="text1"/>
          <w:kern w:val="0"/>
          <w:sz w:val="24"/>
          <w:szCs w:val="24"/>
          <w:u w:val="single"/>
          <w14:ligatures w14:val="none"/>
        </w:rPr>
      </w:pPr>
      <w:r w:rsidRPr="007D121F">
        <w:rPr>
          <w:rFonts w:ascii="Times New Roman" w:eastAsia="Times New Roman" w:hAnsi="Times New Roman" w:cs="Times New Roman"/>
          <w:b/>
          <w:color w:val="000000" w:themeColor="text1"/>
          <w:kern w:val="0"/>
          <w:sz w:val="24"/>
          <w:szCs w:val="24"/>
          <w:u w:val="single"/>
          <w14:ligatures w14:val="none"/>
        </w:rPr>
        <w:lastRenderedPageBreak/>
        <w:t>Calculate Wildfire Resilience Score</w:t>
      </w:r>
    </w:p>
    <w:p w14:paraId="1C7022F5" w14:textId="77777777" w:rsidR="00B51B85" w:rsidRPr="007D121F" w:rsidRDefault="00B51B85" w:rsidP="00B51B85">
      <w:pPr>
        <w:snapToGrid w:val="0"/>
        <w:spacing w:after="0" w:line="276" w:lineRule="auto"/>
        <w:jc w:val="center"/>
        <w:rPr>
          <w:rFonts w:ascii="Times New Roman" w:eastAsia="Times New Roman" w:hAnsi="Times New Roman" w:cs="Times New Roman"/>
          <w:b/>
          <w:bCs/>
          <w:color w:val="000000" w:themeColor="text1"/>
          <w:kern w:val="0"/>
          <w:sz w:val="24"/>
          <w:szCs w:val="24"/>
          <w:u w:val="single"/>
          <w14:ligatures w14:val="none"/>
        </w:rPr>
      </w:pPr>
    </w:p>
    <w:p w14:paraId="4E2FA621" w14:textId="2E659E03" w:rsidR="00B51B85" w:rsidRDefault="00B51B85" w:rsidP="00B51B85">
      <w:pPr>
        <w:snapToGrid w:val="0"/>
        <w:spacing w:after="0" w:line="276" w:lineRule="auto"/>
        <w:rPr>
          <w:rFonts w:ascii="Times New Roman" w:eastAsia="Times New Roman" w:hAnsi="Times New Roman" w:cs="Times New Roman"/>
          <w:color w:val="000000" w:themeColor="text1"/>
          <w:kern w:val="0"/>
          <w:sz w:val="24"/>
          <w:szCs w:val="24"/>
          <w14:ligatures w14:val="none"/>
        </w:rPr>
      </w:pPr>
      <w:r w:rsidRPr="00B51B85">
        <w:rPr>
          <w:rFonts w:ascii="Times New Roman" w:eastAsia="Times New Roman" w:hAnsi="Times New Roman" w:cs="Times New Roman"/>
          <w:color w:val="000000" w:themeColor="text1"/>
          <w:kern w:val="0"/>
          <w:sz w:val="24"/>
          <w:szCs w:val="24"/>
          <w14:ligatures w14:val="none"/>
        </w:rPr>
        <w:t>The final wildfire resilience score (</w:t>
      </w:r>
      <w:r w:rsidRPr="00116F39">
        <w:rPr>
          <w:rFonts w:ascii="Times New Roman" w:eastAsia="Times New Roman" w:hAnsi="Times New Roman" w:cs="Times New Roman"/>
          <w:color w:val="000000" w:themeColor="text1"/>
          <w:kern w:val="0"/>
          <w:sz w:val="24"/>
          <w:szCs w:val="24"/>
          <w:highlight w:val="lightGray"/>
          <w14:ligatures w14:val="none"/>
        </w:rPr>
        <w:t>WF_SC</w:t>
      </w:r>
      <w:r w:rsidRPr="00B51B85">
        <w:rPr>
          <w:rFonts w:ascii="Times New Roman" w:eastAsia="Times New Roman" w:hAnsi="Times New Roman" w:cs="Times New Roman"/>
          <w:color w:val="000000" w:themeColor="text1"/>
          <w:kern w:val="0"/>
          <w:sz w:val="24"/>
          <w:szCs w:val="24"/>
          <w14:ligatures w14:val="none"/>
        </w:rPr>
        <w:t>) is calculated as a weighted sum of metric scores.</w:t>
      </w:r>
    </w:p>
    <w:p w14:paraId="3907BC52" w14:textId="77777777" w:rsidR="00B51B85" w:rsidRDefault="00B51B85" w:rsidP="00B51B85">
      <w:pPr>
        <w:snapToGrid w:val="0"/>
        <w:spacing w:after="0" w:line="276" w:lineRule="auto"/>
        <w:rPr>
          <w:rFonts w:ascii="Times New Roman" w:eastAsia="Times New Roman" w:hAnsi="Times New Roman" w:cs="Times New Roman"/>
          <w:color w:val="000000" w:themeColor="text1"/>
          <w:kern w:val="0"/>
          <w:sz w:val="24"/>
          <w:szCs w:val="24"/>
          <w14:ligatures w14:val="none"/>
        </w:rPr>
      </w:pPr>
    </w:p>
    <w:p w14:paraId="13DEC17E" w14:textId="6E200EE4" w:rsidR="00B51B85" w:rsidRPr="00116F39" w:rsidRDefault="00B51B85" w:rsidP="00B51B85">
      <w:pPr>
        <w:snapToGrid w:val="0"/>
        <w:spacing w:after="0" w:line="276" w:lineRule="auto"/>
        <w:rPr>
          <w:rFonts w:ascii="Times New Roman" w:hAnsi="Times New Roman" w:cs="Times New Roman"/>
          <w:sz w:val="24"/>
          <w:szCs w:val="24"/>
        </w:rPr>
      </w:pPr>
      <w:r w:rsidRPr="00116F39">
        <w:rPr>
          <w:rFonts w:ascii="Times New Roman" w:hAnsi="Times New Roman" w:cs="Times New Roman"/>
          <w:sz w:val="24"/>
          <w:szCs w:val="24"/>
        </w:rPr>
        <w:t>Calculation Formula:</w:t>
      </w:r>
    </w:p>
    <w:p w14:paraId="187E11D0" w14:textId="3C392E9C" w:rsidR="00B51B85" w:rsidRPr="00116F39" w:rsidRDefault="00B51B85" w:rsidP="00B51B85">
      <w:pPr>
        <w:snapToGrid w:val="0"/>
        <w:spacing w:after="0" w:line="276" w:lineRule="auto"/>
        <w:jc w:val="center"/>
        <w:rPr>
          <w:rFonts w:ascii="Times New Roman" w:eastAsia="Times New Roman" w:hAnsi="Times New Roman" w:cs="Times New Roman"/>
          <w:b/>
          <w:bCs/>
          <w:color w:val="000000" w:themeColor="text1"/>
          <w:kern w:val="0"/>
          <w:sz w:val="24"/>
          <w:szCs w:val="24"/>
          <w14:ligatures w14:val="none"/>
        </w:rPr>
      </w:pPr>
      <w:r w:rsidRPr="00116F39">
        <w:rPr>
          <w:rFonts w:ascii="Times New Roman" w:eastAsia="Times New Roman" w:hAnsi="Times New Roman" w:cs="Times New Roman"/>
          <w:b/>
          <w:bCs/>
          <w:color w:val="000000" w:themeColor="text1"/>
          <w:kern w:val="0"/>
          <w:sz w:val="24"/>
          <w:szCs w:val="24"/>
          <w14:ligatures w14:val="none"/>
        </w:rPr>
        <w:t>WF_SC = Σ (Metric Score × Weight)</w:t>
      </w:r>
    </w:p>
    <w:p w14:paraId="40F81255" w14:textId="77777777" w:rsidR="00B51B85" w:rsidRPr="00116F39" w:rsidRDefault="00B51B85" w:rsidP="00B51B85">
      <w:pPr>
        <w:snapToGrid w:val="0"/>
        <w:spacing w:after="0" w:line="276" w:lineRule="auto"/>
        <w:rPr>
          <w:rFonts w:ascii="Times New Roman" w:hAnsi="Times New Roman" w:cs="Times New Roman"/>
          <w:b/>
          <w:bCs/>
          <w:sz w:val="24"/>
          <w:szCs w:val="24"/>
        </w:rPr>
      </w:pPr>
      <w:r w:rsidRPr="00116F39">
        <w:rPr>
          <w:rStyle w:val="Strong"/>
          <w:rFonts w:ascii="Times New Roman" w:hAnsi="Times New Roman" w:cs="Times New Roman"/>
          <w:b w:val="0"/>
          <w:bCs w:val="0"/>
          <w:sz w:val="24"/>
          <w:szCs w:val="24"/>
        </w:rPr>
        <w:t>Where:</w:t>
      </w:r>
    </w:p>
    <w:p w14:paraId="79FEADDC" w14:textId="77777777" w:rsidR="00B51B85" w:rsidRPr="00B51B85" w:rsidRDefault="00B51B85" w:rsidP="00B51B85">
      <w:pPr>
        <w:pStyle w:val="ListParagraph"/>
        <w:numPr>
          <w:ilvl w:val="0"/>
          <w:numId w:val="4"/>
        </w:numPr>
        <w:snapToGrid w:val="0"/>
        <w:spacing w:after="0" w:line="276" w:lineRule="auto"/>
        <w:rPr>
          <w:rFonts w:ascii="Times New Roman" w:eastAsia="Times New Roman" w:hAnsi="Times New Roman" w:cs="Times New Roman"/>
          <w:color w:val="000000" w:themeColor="text1"/>
          <w:kern w:val="0"/>
          <w:sz w:val="24"/>
          <w:szCs w:val="24"/>
          <w14:ligatures w14:val="none"/>
        </w:rPr>
      </w:pPr>
      <w:r w:rsidRPr="00B51B85">
        <w:rPr>
          <w:rFonts w:ascii="Times New Roman" w:hAnsi="Times New Roman" w:cs="Times New Roman"/>
          <w:sz w:val="24"/>
          <w:szCs w:val="24"/>
        </w:rPr>
        <w:t>Metric scores range from 1–5</w:t>
      </w:r>
    </w:p>
    <w:p w14:paraId="145B2C60" w14:textId="6DEB613F" w:rsidR="00B51B85" w:rsidRPr="00B51B85" w:rsidRDefault="00B51B85" w:rsidP="00B51B85">
      <w:pPr>
        <w:pStyle w:val="ListParagraph"/>
        <w:numPr>
          <w:ilvl w:val="0"/>
          <w:numId w:val="4"/>
        </w:numPr>
        <w:snapToGrid w:val="0"/>
        <w:spacing w:after="0" w:line="276" w:lineRule="auto"/>
        <w:rPr>
          <w:rFonts w:ascii="Times New Roman" w:eastAsia="Times New Roman" w:hAnsi="Times New Roman" w:cs="Times New Roman"/>
          <w:color w:val="000000" w:themeColor="text1"/>
          <w:kern w:val="0"/>
          <w:sz w:val="24"/>
          <w:szCs w:val="24"/>
          <w14:ligatures w14:val="none"/>
        </w:rPr>
      </w:pPr>
      <w:r w:rsidRPr="00B51B85">
        <w:rPr>
          <w:rFonts w:ascii="Times New Roman" w:hAnsi="Times New Roman" w:cs="Times New Roman"/>
          <w:sz w:val="24"/>
          <w:szCs w:val="24"/>
        </w:rPr>
        <w:t>Weights are expressed as proportions (e.g., 0.20 for 20%)</w:t>
      </w:r>
    </w:p>
    <w:p w14:paraId="6F546549" w14:textId="77777777" w:rsidR="00B51B85" w:rsidRPr="007D121F" w:rsidRDefault="00B51B85" w:rsidP="00B51B85">
      <w:pPr>
        <w:snapToGrid w:val="0"/>
        <w:spacing w:after="0" w:line="276" w:lineRule="auto"/>
        <w:rPr>
          <w:rFonts w:ascii="Times New Roman" w:eastAsia="Times New Roman" w:hAnsi="Times New Roman" w:cs="Times New Roman"/>
          <w:color w:val="000000" w:themeColor="text1"/>
          <w:kern w:val="0"/>
          <w:sz w:val="24"/>
          <w:szCs w:val="24"/>
          <w14:ligatures w14:val="none"/>
        </w:rPr>
      </w:pPr>
    </w:p>
    <w:p w14:paraId="1505206D" w14:textId="224DBE50" w:rsidR="00B51B85" w:rsidRPr="00B51B85" w:rsidRDefault="00B51B85" w:rsidP="00B51B85">
      <w:pPr>
        <w:pStyle w:val="Heading3"/>
        <w:snapToGrid w:val="0"/>
        <w:spacing w:before="0" w:after="0" w:line="276" w:lineRule="auto"/>
        <w:rPr>
          <w:rFonts w:ascii="Times New Roman" w:hAnsi="Times New Roman" w:cs="Times New Roman"/>
          <w:b/>
          <w:bCs/>
          <w:color w:val="000000" w:themeColor="text1"/>
          <w:sz w:val="24"/>
          <w:szCs w:val="24"/>
        </w:rPr>
      </w:pPr>
      <w:r w:rsidRPr="00B51B85">
        <w:rPr>
          <w:rStyle w:val="Strong"/>
          <w:rFonts w:ascii="Times New Roman" w:hAnsi="Times New Roman" w:cs="Times New Roman"/>
          <w:b w:val="0"/>
          <w:bCs w:val="0"/>
          <w:color w:val="000000" w:themeColor="text1"/>
          <w:sz w:val="24"/>
          <w:szCs w:val="24"/>
        </w:rPr>
        <w:t>Table 12. Default Metric Weights and Rationale (User-Adjustable)</w:t>
      </w:r>
    </w:p>
    <w:tbl>
      <w:tblPr>
        <w:tblStyle w:val="GridTable1Light"/>
        <w:tblW w:w="0" w:type="auto"/>
        <w:tblLook w:val="04A0" w:firstRow="1" w:lastRow="0" w:firstColumn="1" w:lastColumn="0" w:noHBand="0" w:noVBand="1"/>
      </w:tblPr>
      <w:tblGrid>
        <w:gridCol w:w="1973"/>
        <w:gridCol w:w="1440"/>
        <w:gridCol w:w="5933"/>
      </w:tblGrid>
      <w:tr w:rsidR="00B51B85" w:rsidRPr="007D121F" w14:paraId="22ACC4CA" w14:textId="77777777" w:rsidTr="00116F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hideMark/>
          </w:tcPr>
          <w:p w14:paraId="00B9A050" w14:textId="77777777" w:rsidR="00B51B85" w:rsidRPr="00116F39" w:rsidRDefault="00B51B85" w:rsidP="008E7A66">
            <w:pPr>
              <w:snapToGrid w:val="0"/>
              <w:spacing w:line="276" w:lineRule="auto"/>
              <w:jc w:val="center"/>
              <w:rPr>
                <w:rFonts w:ascii="Times New Roman" w:hAnsi="Times New Roman" w:cs="Times New Roman"/>
                <w:b w:val="0"/>
                <w:bCs w:val="0"/>
                <w:sz w:val="24"/>
                <w:szCs w:val="24"/>
              </w:rPr>
            </w:pPr>
            <w:r w:rsidRPr="00116F39">
              <w:rPr>
                <w:rStyle w:val="Strong"/>
                <w:rFonts w:ascii="Times New Roman" w:hAnsi="Times New Roman" w:cs="Times New Roman"/>
                <w:b/>
                <w:bCs/>
                <w:sz w:val="24"/>
                <w:szCs w:val="24"/>
              </w:rPr>
              <w:t>Metric</w:t>
            </w:r>
          </w:p>
        </w:tc>
        <w:tc>
          <w:tcPr>
            <w:tcW w:w="1440" w:type="dxa"/>
            <w:hideMark/>
          </w:tcPr>
          <w:p w14:paraId="6C47BEB4" w14:textId="77777777" w:rsidR="00B51B85" w:rsidRPr="00116F39" w:rsidRDefault="00B51B85" w:rsidP="008E7A66">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116F39">
              <w:rPr>
                <w:rStyle w:val="Strong"/>
                <w:rFonts w:ascii="Times New Roman" w:hAnsi="Times New Roman" w:cs="Times New Roman"/>
                <w:b/>
                <w:bCs/>
                <w:sz w:val="24"/>
                <w:szCs w:val="24"/>
              </w:rPr>
              <w:t>Weight</w:t>
            </w:r>
          </w:p>
        </w:tc>
        <w:tc>
          <w:tcPr>
            <w:tcW w:w="5933" w:type="dxa"/>
            <w:hideMark/>
          </w:tcPr>
          <w:p w14:paraId="176BEE97" w14:textId="77777777" w:rsidR="00B51B85" w:rsidRPr="00116F39" w:rsidRDefault="00B51B85" w:rsidP="008E7A66">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116F39">
              <w:rPr>
                <w:rStyle w:val="Strong"/>
                <w:rFonts w:ascii="Times New Roman" w:hAnsi="Times New Roman" w:cs="Times New Roman"/>
                <w:b/>
                <w:bCs/>
                <w:sz w:val="24"/>
                <w:szCs w:val="24"/>
              </w:rPr>
              <w:t>Rationale</w:t>
            </w:r>
          </w:p>
        </w:tc>
      </w:tr>
      <w:tr w:rsidR="00B51B85" w:rsidRPr="007D121F" w14:paraId="776F6FC9" w14:textId="77777777" w:rsidTr="00116F39">
        <w:tc>
          <w:tcPr>
            <w:cnfStyle w:val="001000000000" w:firstRow="0" w:lastRow="0" w:firstColumn="1" w:lastColumn="0" w:oddVBand="0" w:evenVBand="0" w:oddHBand="0" w:evenHBand="0" w:firstRowFirstColumn="0" w:firstRowLastColumn="0" w:lastRowFirstColumn="0" w:lastRowLastColumn="0"/>
            <w:tcW w:w="1973" w:type="dxa"/>
            <w:vAlign w:val="center"/>
            <w:hideMark/>
          </w:tcPr>
          <w:p w14:paraId="59063A1F" w14:textId="77777777" w:rsidR="00B51B85" w:rsidRPr="007D121F" w:rsidRDefault="00B51B85" w:rsidP="008E7A66">
            <w:pPr>
              <w:snapToGrid w:val="0"/>
              <w:spacing w:line="276" w:lineRule="auto"/>
              <w:rPr>
                <w:rFonts w:ascii="Times New Roman" w:hAnsi="Times New Roman" w:cs="Times New Roman"/>
                <w:b w:val="0"/>
                <w:bCs w:val="0"/>
                <w:sz w:val="24"/>
                <w:szCs w:val="24"/>
              </w:rPr>
            </w:pPr>
            <w:r w:rsidRPr="007D121F">
              <w:rPr>
                <w:rFonts w:ascii="Times New Roman" w:hAnsi="Times New Roman" w:cs="Times New Roman"/>
                <w:sz w:val="24"/>
                <w:szCs w:val="24"/>
              </w:rPr>
              <w:t>Risk to Potential Structures (</w:t>
            </w:r>
            <w:r w:rsidRPr="007D121F">
              <w:rPr>
                <w:rFonts w:ascii="Times New Roman" w:hAnsi="Times New Roman" w:cs="Times New Roman"/>
                <w:sz w:val="24"/>
                <w:szCs w:val="24"/>
                <w:highlight w:val="lightGray"/>
              </w:rPr>
              <w:t>WFRPS_SC</w:t>
            </w:r>
            <w:r w:rsidRPr="007D121F">
              <w:rPr>
                <w:rFonts w:ascii="Times New Roman" w:hAnsi="Times New Roman" w:cs="Times New Roman"/>
                <w:sz w:val="24"/>
                <w:szCs w:val="24"/>
              </w:rPr>
              <w:t>)</w:t>
            </w:r>
          </w:p>
        </w:tc>
        <w:tc>
          <w:tcPr>
            <w:tcW w:w="1440" w:type="dxa"/>
            <w:vAlign w:val="center"/>
            <w:hideMark/>
          </w:tcPr>
          <w:p w14:paraId="5EF08EB4" w14:textId="77777777" w:rsidR="00B51B85" w:rsidRPr="007D121F" w:rsidRDefault="00B51B85" w:rsidP="008E7A66">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F">
              <w:rPr>
                <w:rFonts w:ascii="Times New Roman" w:hAnsi="Times New Roman" w:cs="Times New Roman"/>
                <w:sz w:val="24"/>
                <w:szCs w:val="24"/>
              </w:rPr>
              <w:t>20%</w:t>
            </w:r>
          </w:p>
        </w:tc>
        <w:tc>
          <w:tcPr>
            <w:tcW w:w="5933" w:type="dxa"/>
            <w:vAlign w:val="center"/>
            <w:hideMark/>
          </w:tcPr>
          <w:p w14:paraId="4D9F6841" w14:textId="337D7FAF" w:rsidR="00B51B85" w:rsidRPr="007D121F" w:rsidRDefault="00116F39" w:rsidP="008E7A66">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6F39">
              <w:rPr>
                <w:rFonts w:ascii="Times New Roman" w:hAnsi="Times New Roman" w:cs="Times New Roman"/>
                <w:sz w:val="24"/>
                <w:szCs w:val="24"/>
              </w:rPr>
              <w:t>Risk to Potential Structures integrates wildfire likelihood, fire intensity, and potential consequence to structures into a single metric. Because it captures the combined effect of probability, behavior, and exposure, it serves as one of the strongest indicators of overall wildfire vulnerability and is weighted highest.</w:t>
            </w:r>
          </w:p>
        </w:tc>
      </w:tr>
      <w:tr w:rsidR="00B51B85" w:rsidRPr="007D121F" w14:paraId="1F204ED8" w14:textId="77777777" w:rsidTr="00116F39">
        <w:tc>
          <w:tcPr>
            <w:cnfStyle w:val="001000000000" w:firstRow="0" w:lastRow="0" w:firstColumn="1" w:lastColumn="0" w:oddVBand="0" w:evenVBand="0" w:oddHBand="0" w:evenHBand="0" w:firstRowFirstColumn="0" w:firstRowLastColumn="0" w:lastRowFirstColumn="0" w:lastRowLastColumn="0"/>
            <w:tcW w:w="1973" w:type="dxa"/>
            <w:vAlign w:val="center"/>
            <w:hideMark/>
          </w:tcPr>
          <w:p w14:paraId="09205AA0" w14:textId="77777777" w:rsidR="00B51B85" w:rsidRPr="007D121F" w:rsidRDefault="00B51B85" w:rsidP="008E7A66">
            <w:pPr>
              <w:snapToGrid w:val="0"/>
              <w:spacing w:line="276" w:lineRule="auto"/>
              <w:rPr>
                <w:rFonts w:ascii="Times New Roman" w:hAnsi="Times New Roman" w:cs="Times New Roman"/>
                <w:sz w:val="24"/>
                <w:szCs w:val="24"/>
              </w:rPr>
            </w:pPr>
            <w:r w:rsidRPr="007D121F">
              <w:rPr>
                <w:rFonts w:ascii="Times New Roman" w:hAnsi="Times New Roman" w:cs="Times New Roman"/>
                <w:sz w:val="24"/>
                <w:szCs w:val="24"/>
              </w:rPr>
              <w:t>Conditional Risk to Structures (</w:t>
            </w:r>
            <w:r w:rsidRPr="007D121F">
              <w:rPr>
                <w:rFonts w:ascii="Times New Roman" w:hAnsi="Times New Roman" w:cs="Times New Roman"/>
                <w:sz w:val="24"/>
                <w:szCs w:val="24"/>
                <w:highlight w:val="lightGray"/>
              </w:rPr>
              <w:t>WFcRPS_SC</w:t>
            </w:r>
            <w:r w:rsidRPr="007D121F">
              <w:rPr>
                <w:rFonts w:ascii="Times New Roman" w:hAnsi="Times New Roman" w:cs="Times New Roman"/>
                <w:sz w:val="24"/>
                <w:szCs w:val="24"/>
              </w:rPr>
              <w:t>)</w:t>
            </w:r>
          </w:p>
        </w:tc>
        <w:tc>
          <w:tcPr>
            <w:tcW w:w="1440" w:type="dxa"/>
            <w:vAlign w:val="center"/>
            <w:hideMark/>
          </w:tcPr>
          <w:p w14:paraId="39414F1E" w14:textId="77777777" w:rsidR="00B51B85" w:rsidRPr="007D121F" w:rsidRDefault="00B51B85" w:rsidP="008E7A66">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F">
              <w:rPr>
                <w:rFonts w:ascii="Times New Roman" w:hAnsi="Times New Roman" w:cs="Times New Roman"/>
                <w:sz w:val="24"/>
                <w:szCs w:val="24"/>
              </w:rPr>
              <w:t>15%</w:t>
            </w:r>
          </w:p>
        </w:tc>
        <w:tc>
          <w:tcPr>
            <w:tcW w:w="5933" w:type="dxa"/>
            <w:vAlign w:val="center"/>
            <w:hideMark/>
          </w:tcPr>
          <w:p w14:paraId="19850512" w14:textId="2F6D4D89" w:rsidR="00B51B85" w:rsidRPr="007D121F" w:rsidRDefault="00116F39" w:rsidP="008E7A66">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6F39">
              <w:rPr>
                <w:rFonts w:ascii="Times New Roman" w:hAnsi="Times New Roman" w:cs="Times New Roman"/>
                <w:sz w:val="24"/>
                <w:szCs w:val="24"/>
              </w:rPr>
              <w:t>Conditional Risk to Potential Structures reflects the expected consequence to structures if a wildfire occurs, independent of fire likelihood. This metric is particularly useful in areas where wildfire may be less frequent but still capable of causing severe structural impacts.</w:t>
            </w:r>
          </w:p>
        </w:tc>
      </w:tr>
      <w:tr w:rsidR="00B51B85" w:rsidRPr="007D121F" w14:paraId="7E0F5C4D" w14:textId="77777777" w:rsidTr="00116F39">
        <w:tc>
          <w:tcPr>
            <w:cnfStyle w:val="001000000000" w:firstRow="0" w:lastRow="0" w:firstColumn="1" w:lastColumn="0" w:oddVBand="0" w:evenVBand="0" w:oddHBand="0" w:evenHBand="0" w:firstRowFirstColumn="0" w:firstRowLastColumn="0" w:lastRowFirstColumn="0" w:lastRowLastColumn="0"/>
            <w:tcW w:w="1973" w:type="dxa"/>
            <w:vAlign w:val="center"/>
            <w:hideMark/>
          </w:tcPr>
          <w:p w14:paraId="357D7D00" w14:textId="77777777" w:rsidR="00B51B85" w:rsidRPr="007D121F" w:rsidRDefault="00B51B85" w:rsidP="008E7A66">
            <w:pPr>
              <w:snapToGrid w:val="0"/>
              <w:spacing w:line="276" w:lineRule="auto"/>
              <w:rPr>
                <w:rFonts w:ascii="Times New Roman" w:hAnsi="Times New Roman" w:cs="Times New Roman"/>
                <w:sz w:val="24"/>
                <w:szCs w:val="24"/>
              </w:rPr>
            </w:pPr>
            <w:r w:rsidRPr="007D121F">
              <w:rPr>
                <w:rFonts w:ascii="Times New Roman" w:hAnsi="Times New Roman" w:cs="Times New Roman"/>
                <w:sz w:val="24"/>
                <w:szCs w:val="24"/>
              </w:rPr>
              <w:t>Exposure Type (</w:t>
            </w:r>
            <w:r w:rsidRPr="007D121F">
              <w:rPr>
                <w:rFonts w:ascii="Times New Roman" w:hAnsi="Times New Roman" w:cs="Times New Roman"/>
                <w:sz w:val="24"/>
                <w:szCs w:val="24"/>
                <w:highlight w:val="lightGray"/>
              </w:rPr>
              <w:t>WFET_SC</w:t>
            </w:r>
            <w:r w:rsidRPr="007D121F">
              <w:rPr>
                <w:rFonts w:ascii="Times New Roman" w:hAnsi="Times New Roman" w:cs="Times New Roman"/>
                <w:sz w:val="24"/>
                <w:szCs w:val="24"/>
              </w:rPr>
              <w:t>)</w:t>
            </w:r>
          </w:p>
        </w:tc>
        <w:tc>
          <w:tcPr>
            <w:tcW w:w="1440" w:type="dxa"/>
            <w:vAlign w:val="center"/>
            <w:hideMark/>
          </w:tcPr>
          <w:p w14:paraId="2A313C3F" w14:textId="77777777" w:rsidR="00B51B85" w:rsidRPr="007D121F" w:rsidRDefault="00B51B85" w:rsidP="008E7A66">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F">
              <w:rPr>
                <w:rFonts w:ascii="Times New Roman" w:hAnsi="Times New Roman" w:cs="Times New Roman"/>
                <w:sz w:val="24"/>
                <w:szCs w:val="24"/>
              </w:rPr>
              <w:t>12%</w:t>
            </w:r>
          </w:p>
        </w:tc>
        <w:tc>
          <w:tcPr>
            <w:tcW w:w="5933" w:type="dxa"/>
            <w:vAlign w:val="center"/>
            <w:hideMark/>
          </w:tcPr>
          <w:p w14:paraId="3DE10F29" w14:textId="2089EB24" w:rsidR="00B51B85" w:rsidRPr="007D121F" w:rsidRDefault="00116F39" w:rsidP="008E7A66">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6F39">
              <w:rPr>
                <w:rFonts w:ascii="Times New Roman" w:hAnsi="Times New Roman" w:cs="Times New Roman"/>
                <w:sz w:val="24"/>
                <w:szCs w:val="24"/>
              </w:rPr>
              <w:t>Exposure Type identifies whether an analysis unit is subject to direct, indirect, or minimal wildfire exposure, reflecting how wildfire spreads into or within developed areas. This metric is important for understanding ignition pathways and the spatial relationship between fuels and structures.</w:t>
            </w:r>
          </w:p>
        </w:tc>
      </w:tr>
      <w:tr w:rsidR="00B51B85" w:rsidRPr="007D121F" w14:paraId="0F8231A7" w14:textId="77777777" w:rsidTr="00116F39">
        <w:tc>
          <w:tcPr>
            <w:cnfStyle w:val="001000000000" w:firstRow="0" w:lastRow="0" w:firstColumn="1" w:lastColumn="0" w:oddVBand="0" w:evenVBand="0" w:oddHBand="0" w:evenHBand="0" w:firstRowFirstColumn="0" w:firstRowLastColumn="0" w:lastRowFirstColumn="0" w:lastRowLastColumn="0"/>
            <w:tcW w:w="1973" w:type="dxa"/>
            <w:vAlign w:val="center"/>
            <w:hideMark/>
          </w:tcPr>
          <w:p w14:paraId="2E54EFF5" w14:textId="77777777" w:rsidR="00B51B85" w:rsidRPr="007D121F" w:rsidRDefault="00B51B85" w:rsidP="008E7A66">
            <w:pPr>
              <w:snapToGrid w:val="0"/>
              <w:spacing w:line="276" w:lineRule="auto"/>
              <w:rPr>
                <w:rFonts w:ascii="Times New Roman" w:hAnsi="Times New Roman" w:cs="Times New Roman"/>
                <w:sz w:val="24"/>
                <w:szCs w:val="24"/>
              </w:rPr>
            </w:pPr>
            <w:r w:rsidRPr="007D121F">
              <w:rPr>
                <w:rFonts w:ascii="Times New Roman" w:hAnsi="Times New Roman" w:cs="Times New Roman"/>
                <w:sz w:val="24"/>
                <w:szCs w:val="24"/>
              </w:rPr>
              <w:t>Burn Probability (</w:t>
            </w:r>
            <w:r w:rsidRPr="007D121F">
              <w:rPr>
                <w:rFonts w:ascii="Times New Roman" w:hAnsi="Times New Roman" w:cs="Times New Roman"/>
                <w:sz w:val="24"/>
                <w:szCs w:val="24"/>
                <w:highlight w:val="lightGray"/>
              </w:rPr>
              <w:t>WFBP_SC</w:t>
            </w:r>
            <w:r w:rsidRPr="007D121F">
              <w:rPr>
                <w:rFonts w:ascii="Times New Roman" w:hAnsi="Times New Roman" w:cs="Times New Roman"/>
                <w:sz w:val="24"/>
                <w:szCs w:val="24"/>
              </w:rPr>
              <w:t>)</w:t>
            </w:r>
          </w:p>
        </w:tc>
        <w:tc>
          <w:tcPr>
            <w:tcW w:w="1440" w:type="dxa"/>
            <w:vAlign w:val="center"/>
            <w:hideMark/>
          </w:tcPr>
          <w:p w14:paraId="0B8658C2" w14:textId="77777777" w:rsidR="00B51B85" w:rsidRPr="007D121F" w:rsidRDefault="00B51B85" w:rsidP="008E7A66">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F">
              <w:rPr>
                <w:rFonts w:ascii="Times New Roman" w:hAnsi="Times New Roman" w:cs="Times New Roman"/>
                <w:sz w:val="24"/>
                <w:szCs w:val="24"/>
              </w:rPr>
              <w:t>15%</w:t>
            </w:r>
          </w:p>
        </w:tc>
        <w:tc>
          <w:tcPr>
            <w:tcW w:w="5933" w:type="dxa"/>
            <w:vAlign w:val="center"/>
            <w:hideMark/>
          </w:tcPr>
          <w:p w14:paraId="3C07BA48" w14:textId="2977666F" w:rsidR="00B51B85" w:rsidRPr="007D121F" w:rsidRDefault="00116F39" w:rsidP="008E7A66">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6F39">
              <w:rPr>
                <w:rFonts w:ascii="Times New Roman" w:hAnsi="Times New Roman" w:cs="Times New Roman"/>
                <w:sz w:val="24"/>
                <w:szCs w:val="24"/>
              </w:rPr>
              <w:t>Burn Probability quantifies the modeled annual likelihood of wildfire occurrence and provides a direct measure of long-term wildfire exposure. Because fire likelihood is a core component of overall hazard, this metric receives a relatively high weight.</w:t>
            </w:r>
          </w:p>
        </w:tc>
      </w:tr>
      <w:tr w:rsidR="00B51B85" w:rsidRPr="007D121F" w14:paraId="544B31A1" w14:textId="77777777" w:rsidTr="00116F39">
        <w:tc>
          <w:tcPr>
            <w:cnfStyle w:val="001000000000" w:firstRow="0" w:lastRow="0" w:firstColumn="1" w:lastColumn="0" w:oddVBand="0" w:evenVBand="0" w:oddHBand="0" w:evenHBand="0" w:firstRowFirstColumn="0" w:firstRowLastColumn="0" w:lastRowFirstColumn="0" w:lastRowLastColumn="0"/>
            <w:tcW w:w="1973" w:type="dxa"/>
            <w:vAlign w:val="center"/>
            <w:hideMark/>
          </w:tcPr>
          <w:p w14:paraId="10B790D0" w14:textId="77777777" w:rsidR="00B51B85" w:rsidRPr="007D121F" w:rsidRDefault="00B51B85" w:rsidP="008E7A66">
            <w:pPr>
              <w:snapToGrid w:val="0"/>
              <w:spacing w:line="276" w:lineRule="auto"/>
              <w:rPr>
                <w:rFonts w:ascii="Times New Roman" w:hAnsi="Times New Roman" w:cs="Times New Roman"/>
                <w:sz w:val="24"/>
                <w:szCs w:val="24"/>
              </w:rPr>
            </w:pPr>
            <w:r w:rsidRPr="007D121F">
              <w:rPr>
                <w:rFonts w:ascii="Times New Roman" w:hAnsi="Times New Roman" w:cs="Times New Roman"/>
                <w:sz w:val="24"/>
                <w:szCs w:val="24"/>
              </w:rPr>
              <w:t>Conditional Flame Length (</w:t>
            </w:r>
            <w:r w:rsidRPr="007D121F">
              <w:rPr>
                <w:rFonts w:ascii="Times New Roman" w:hAnsi="Times New Roman" w:cs="Times New Roman"/>
                <w:sz w:val="24"/>
                <w:szCs w:val="24"/>
                <w:highlight w:val="lightGray"/>
              </w:rPr>
              <w:t>WFCFL_SC</w:t>
            </w:r>
            <w:r w:rsidRPr="007D121F">
              <w:rPr>
                <w:rFonts w:ascii="Times New Roman" w:hAnsi="Times New Roman" w:cs="Times New Roman"/>
                <w:sz w:val="24"/>
                <w:szCs w:val="24"/>
              </w:rPr>
              <w:t>)</w:t>
            </w:r>
          </w:p>
        </w:tc>
        <w:tc>
          <w:tcPr>
            <w:tcW w:w="1440" w:type="dxa"/>
            <w:vAlign w:val="center"/>
            <w:hideMark/>
          </w:tcPr>
          <w:p w14:paraId="6D3B376E" w14:textId="77777777" w:rsidR="00B51B85" w:rsidRPr="007D121F" w:rsidRDefault="00B51B85" w:rsidP="008E7A66">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F">
              <w:rPr>
                <w:rFonts w:ascii="Times New Roman" w:hAnsi="Times New Roman" w:cs="Times New Roman"/>
                <w:sz w:val="24"/>
                <w:szCs w:val="24"/>
              </w:rPr>
              <w:t>10%</w:t>
            </w:r>
          </w:p>
        </w:tc>
        <w:tc>
          <w:tcPr>
            <w:tcW w:w="5933" w:type="dxa"/>
            <w:vAlign w:val="center"/>
            <w:hideMark/>
          </w:tcPr>
          <w:p w14:paraId="13CA55D3" w14:textId="58B75504" w:rsidR="00B51B85" w:rsidRPr="007D121F" w:rsidRDefault="00116F39" w:rsidP="008E7A66">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6F39">
              <w:rPr>
                <w:rFonts w:ascii="Times New Roman" w:hAnsi="Times New Roman" w:cs="Times New Roman"/>
                <w:sz w:val="24"/>
                <w:szCs w:val="24"/>
              </w:rPr>
              <w:t>Conditional Flame Length represents expected fire intensity under modeled burning conditions. Higher flame lengths are associated with more severe fire behavior, reduced suppression effectiveness, and greater ecological and structural impacts.</w:t>
            </w:r>
          </w:p>
        </w:tc>
      </w:tr>
      <w:tr w:rsidR="00B51B85" w:rsidRPr="007D121F" w14:paraId="3B5A8043" w14:textId="77777777" w:rsidTr="00116F39">
        <w:tc>
          <w:tcPr>
            <w:cnfStyle w:val="001000000000" w:firstRow="0" w:lastRow="0" w:firstColumn="1" w:lastColumn="0" w:oddVBand="0" w:evenVBand="0" w:oddHBand="0" w:evenHBand="0" w:firstRowFirstColumn="0" w:firstRowLastColumn="0" w:lastRowFirstColumn="0" w:lastRowLastColumn="0"/>
            <w:tcW w:w="1973" w:type="dxa"/>
            <w:vAlign w:val="center"/>
            <w:hideMark/>
          </w:tcPr>
          <w:p w14:paraId="63BBCD3F" w14:textId="430777D4" w:rsidR="00B51B85" w:rsidRPr="007D121F" w:rsidRDefault="00B51B85" w:rsidP="008E7A66">
            <w:pPr>
              <w:snapToGrid w:val="0"/>
              <w:spacing w:line="276" w:lineRule="auto"/>
              <w:rPr>
                <w:rFonts w:ascii="Times New Roman" w:hAnsi="Times New Roman" w:cs="Times New Roman"/>
                <w:sz w:val="24"/>
                <w:szCs w:val="24"/>
              </w:rPr>
            </w:pPr>
            <w:r w:rsidRPr="007D121F">
              <w:rPr>
                <w:rFonts w:ascii="Times New Roman" w:hAnsi="Times New Roman" w:cs="Times New Roman"/>
                <w:sz w:val="24"/>
                <w:szCs w:val="24"/>
              </w:rPr>
              <w:lastRenderedPageBreak/>
              <w:t>Flame Length Exceedance &gt; 4 ft (</w:t>
            </w:r>
            <w:r w:rsidRPr="007D121F">
              <w:rPr>
                <w:rFonts w:ascii="Times New Roman" w:hAnsi="Times New Roman" w:cs="Times New Roman"/>
                <w:sz w:val="24"/>
                <w:szCs w:val="24"/>
                <w:highlight w:val="lightGray"/>
              </w:rPr>
              <w:t>WFFLEP4_SC</w:t>
            </w:r>
            <w:r w:rsidRPr="007D121F">
              <w:rPr>
                <w:rFonts w:ascii="Times New Roman" w:hAnsi="Times New Roman" w:cs="Times New Roman"/>
                <w:sz w:val="24"/>
                <w:szCs w:val="24"/>
              </w:rPr>
              <w:t>)</w:t>
            </w:r>
            <w:r>
              <w:rPr>
                <w:rFonts w:ascii="Times New Roman" w:hAnsi="Times New Roman" w:cs="Times New Roman"/>
                <w:sz w:val="24"/>
                <w:szCs w:val="24"/>
              </w:rPr>
              <w:t xml:space="preserve"> &amp; </w:t>
            </w:r>
            <w:r w:rsidRPr="007D121F">
              <w:rPr>
                <w:rFonts w:ascii="Times New Roman" w:hAnsi="Times New Roman" w:cs="Times New Roman"/>
                <w:sz w:val="24"/>
                <w:szCs w:val="24"/>
              </w:rPr>
              <w:t>&gt; 8 ft (</w:t>
            </w:r>
            <w:r w:rsidRPr="007D121F">
              <w:rPr>
                <w:rFonts w:ascii="Times New Roman" w:hAnsi="Times New Roman" w:cs="Times New Roman"/>
                <w:sz w:val="24"/>
                <w:szCs w:val="24"/>
                <w:highlight w:val="lightGray"/>
              </w:rPr>
              <w:t>WFFLEP8_SC</w:t>
            </w:r>
            <w:r w:rsidRPr="007D121F">
              <w:rPr>
                <w:rFonts w:ascii="Times New Roman" w:hAnsi="Times New Roman" w:cs="Times New Roman"/>
                <w:sz w:val="24"/>
                <w:szCs w:val="24"/>
              </w:rPr>
              <w:t>)</w:t>
            </w:r>
          </w:p>
        </w:tc>
        <w:tc>
          <w:tcPr>
            <w:tcW w:w="1440" w:type="dxa"/>
            <w:vAlign w:val="center"/>
            <w:hideMark/>
          </w:tcPr>
          <w:p w14:paraId="36BDC8F9" w14:textId="01BCA831" w:rsidR="00B51B85" w:rsidRPr="007D121F" w:rsidRDefault="00B51B85" w:rsidP="008E7A66">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16%</w:t>
            </w:r>
          </w:p>
        </w:tc>
        <w:tc>
          <w:tcPr>
            <w:tcW w:w="5933" w:type="dxa"/>
            <w:vAlign w:val="center"/>
            <w:hideMark/>
          </w:tcPr>
          <w:p w14:paraId="29D3BF31" w14:textId="18FF1858" w:rsidR="00B51B85" w:rsidRPr="007D121F" w:rsidRDefault="00116F39" w:rsidP="008E7A66">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6F39">
              <w:rPr>
                <w:rFonts w:ascii="Times New Roman" w:hAnsi="Times New Roman" w:cs="Times New Roman"/>
                <w:sz w:val="24"/>
                <w:szCs w:val="24"/>
              </w:rPr>
              <w:t>Flame Length Exceedance Probability captures the likelihood that fire behavior will exceed critical suppression thresholds associated with difficult or uncontrollable fire. By combining exceedance thresholds into a single metric, this variable represents the potential for extreme fire behavior without overweighting intensity-related factors.</w:t>
            </w:r>
          </w:p>
        </w:tc>
      </w:tr>
      <w:tr w:rsidR="00B51B85" w:rsidRPr="007D121F" w14:paraId="5908C6C2" w14:textId="77777777" w:rsidTr="00116F39">
        <w:tc>
          <w:tcPr>
            <w:cnfStyle w:val="001000000000" w:firstRow="0" w:lastRow="0" w:firstColumn="1" w:lastColumn="0" w:oddVBand="0" w:evenVBand="0" w:oddHBand="0" w:evenHBand="0" w:firstRowFirstColumn="0" w:firstRowLastColumn="0" w:lastRowFirstColumn="0" w:lastRowLastColumn="0"/>
            <w:tcW w:w="1973" w:type="dxa"/>
            <w:vAlign w:val="center"/>
            <w:hideMark/>
          </w:tcPr>
          <w:p w14:paraId="1430EA5C" w14:textId="77777777" w:rsidR="00B51B85" w:rsidRPr="007D121F" w:rsidRDefault="00B51B85" w:rsidP="008E7A66">
            <w:pPr>
              <w:snapToGrid w:val="0"/>
              <w:spacing w:line="276" w:lineRule="auto"/>
              <w:rPr>
                <w:rFonts w:ascii="Times New Roman" w:hAnsi="Times New Roman" w:cs="Times New Roman"/>
                <w:sz w:val="24"/>
                <w:szCs w:val="24"/>
              </w:rPr>
            </w:pPr>
            <w:r w:rsidRPr="007D121F">
              <w:rPr>
                <w:rFonts w:ascii="Times New Roman" w:hAnsi="Times New Roman" w:cs="Times New Roman"/>
                <w:sz w:val="24"/>
                <w:szCs w:val="24"/>
              </w:rPr>
              <w:t>Wildfire Hazard Potential (</w:t>
            </w:r>
            <w:r w:rsidRPr="007D121F">
              <w:rPr>
                <w:rFonts w:ascii="Times New Roman" w:hAnsi="Times New Roman" w:cs="Times New Roman"/>
                <w:sz w:val="24"/>
                <w:szCs w:val="24"/>
                <w:highlight w:val="lightGray"/>
              </w:rPr>
              <w:t>WFWHP_SC</w:t>
            </w:r>
            <w:r w:rsidRPr="007D121F">
              <w:rPr>
                <w:rFonts w:ascii="Times New Roman" w:hAnsi="Times New Roman" w:cs="Times New Roman"/>
                <w:sz w:val="24"/>
                <w:szCs w:val="24"/>
              </w:rPr>
              <w:t>)</w:t>
            </w:r>
          </w:p>
        </w:tc>
        <w:tc>
          <w:tcPr>
            <w:tcW w:w="1440" w:type="dxa"/>
            <w:vAlign w:val="center"/>
            <w:hideMark/>
          </w:tcPr>
          <w:p w14:paraId="339B821F" w14:textId="77777777" w:rsidR="00B51B85" w:rsidRPr="007D121F" w:rsidRDefault="00B51B85" w:rsidP="008E7A66">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21F">
              <w:rPr>
                <w:rFonts w:ascii="Times New Roman" w:hAnsi="Times New Roman" w:cs="Times New Roman"/>
                <w:sz w:val="24"/>
                <w:szCs w:val="24"/>
              </w:rPr>
              <w:t>12%</w:t>
            </w:r>
          </w:p>
        </w:tc>
        <w:tc>
          <w:tcPr>
            <w:tcW w:w="5933" w:type="dxa"/>
            <w:vAlign w:val="center"/>
            <w:hideMark/>
          </w:tcPr>
          <w:p w14:paraId="6FDBA9AA" w14:textId="6A7DB142" w:rsidR="00B51B85" w:rsidRPr="007D121F" w:rsidRDefault="00116F39" w:rsidP="008E7A66">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6F39">
              <w:rPr>
                <w:rFonts w:ascii="Times New Roman" w:hAnsi="Times New Roman" w:cs="Times New Roman"/>
                <w:sz w:val="24"/>
                <w:szCs w:val="24"/>
              </w:rPr>
              <w:t>Wildfire Hazard Potential provides an integrated measure of fuels, topography, and modeled fire behavior, identifying areas where wildfire is likely to be difficult to suppress. This metric is useful for landscape-scale prioritization and complements the more specific fire behavior metrics.</w:t>
            </w:r>
          </w:p>
        </w:tc>
      </w:tr>
    </w:tbl>
    <w:p w14:paraId="3B678547" w14:textId="77777777" w:rsidR="00724926" w:rsidRDefault="00724926" w:rsidP="00724926">
      <w:pPr>
        <w:shd w:val="clear" w:color="auto" w:fill="FFFFFF" w:themeFill="background1"/>
        <w:adjustRightInd w:val="0"/>
        <w:snapToGrid w:val="0"/>
        <w:spacing w:after="0" w:line="276" w:lineRule="auto"/>
        <w:rPr>
          <w:rFonts w:ascii="Times New Roman" w:eastAsia="Times New Roman" w:hAnsi="Times New Roman" w:cs="Times New Roman"/>
          <w:kern w:val="0"/>
          <w:sz w:val="24"/>
          <w:szCs w:val="24"/>
          <w14:ligatures w14:val="none"/>
        </w:rPr>
      </w:pPr>
    </w:p>
    <w:p w14:paraId="7AB0D7BE" w14:textId="77777777" w:rsidR="00B51B85" w:rsidRPr="00B51B85" w:rsidRDefault="00B51B85" w:rsidP="00B51B85">
      <w:pPr>
        <w:shd w:val="clear" w:color="auto" w:fill="FFFFFF" w:themeFill="background1"/>
        <w:adjustRightInd w:val="0"/>
        <w:snapToGrid w:val="0"/>
        <w:spacing w:after="0" w:line="276" w:lineRule="auto"/>
        <w:rPr>
          <w:rFonts w:ascii="Times New Roman" w:eastAsia="Times New Roman" w:hAnsi="Times New Roman" w:cs="Times New Roman"/>
          <w:kern w:val="0"/>
          <w:sz w:val="24"/>
          <w:szCs w:val="24"/>
          <w14:ligatures w14:val="none"/>
        </w:rPr>
      </w:pPr>
      <w:r w:rsidRPr="00B51B85">
        <w:rPr>
          <w:rFonts w:ascii="Times New Roman" w:eastAsia="Times New Roman" w:hAnsi="Times New Roman" w:cs="Times New Roman"/>
          <w:b/>
          <w:bCs/>
          <w:kern w:val="0"/>
          <w:sz w:val="24"/>
          <w:szCs w:val="24"/>
          <w14:ligatures w14:val="none"/>
        </w:rPr>
        <w:t>Weighting Notes</w:t>
      </w:r>
      <w:r w:rsidRPr="00B51B85">
        <w:rPr>
          <w:rFonts w:ascii="Times New Roman" w:eastAsia="Times New Roman" w:hAnsi="Times New Roman" w:cs="Times New Roman"/>
          <w:kern w:val="0"/>
          <w:sz w:val="24"/>
          <w:szCs w:val="24"/>
          <w14:ligatures w14:val="none"/>
        </w:rPr>
        <w:t>: The default weights provided above are based on general wildfire science and risk assessment principles relevant to wildfire resilience. Users may adjust weights to reflect local fire regimes, landscape conditions, data availability, or management priorities. Any modifications should ensure that the total of all metric weights equals 100%.</w:t>
      </w:r>
    </w:p>
    <w:p w14:paraId="6D5183F7" w14:textId="77777777" w:rsidR="00B51B85" w:rsidRPr="00B51B85" w:rsidRDefault="00B51B85" w:rsidP="00B51B85">
      <w:pPr>
        <w:shd w:val="clear" w:color="auto" w:fill="FFFFFF" w:themeFill="background1"/>
        <w:adjustRightInd w:val="0"/>
        <w:snapToGrid w:val="0"/>
        <w:spacing w:after="0" w:line="276" w:lineRule="auto"/>
        <w:rPr>
          <w:rFonts w:ascii="Times New Roman" w:eastAsia="Times New Roman" w:hAnsi="Times New Roman" w:cs="Times New Roman"/>
          <w:kern w:val="0"/>
          <w:sz w:val="24"/>
          <w:szCs w:val="24"/>
          <w14:ligatures w14:val="none"/>
        </w:rPr>
      </w:pPr>
    </w:p>
    <w:p w14:paraId="52EA9D00" w14:textId="0F45AD35" w:rsidR="00B51B85" w:rsidRPr="00724926" w:rsidRDefault="00B51B85" w:rsidP="00B51B85">
      <w:pPr>
        <w:shd w:val="clear" w:color="auto" w:fill="FFFFFF" w:themeFill="background1"/>
        <w:adjustRightInd w:val="0"/>
        <w:snapToGrid w:val="0"/>
        <w:spacing w:after="0" w:line="276" w:lineRule="auto"/>
        <w:rPr>
          <w:rFonts w:ascii="Times New Roman" w:eastAsia="Times New Roman" w:hAnsi="Times New Roman" w:cs="Times New Roman"/>
          <w:kern w:val="0"/>
          <w:sz w:val="24"/>
          <w:szCs w:val="24"/>
          <w14:ligatures w14:val="none"/>
        </w:rPr>
      </w:pPr>
      <w:r w:rsidRPr="00B51B85">
        <w:rPr>
          <w:rFonts w:ascii="Times New Roman" w:eastAsia="Times New Roman" w:hAnsi="Times New Roman" w:cs="Times New Roman"/>
          <w:b/>
          <w:bCs/>
          <w:kern w:val="0"/>
          <w:sz w:val="24"/>
          <w:szCs w:val="24"/>
          <w14:ligatures w14:val="none"/>
        </w:rPr>
        <w:t>Interpretation</w:t>
      </w:r>
      <w:r w:rsidRPr="00B51B85">
        <w:rPr>
          <w:rFonts w:ascii="Times New Roman" w:eastAsia="Times New Roman" w:hAnsi="Times New Roman" w:cs="Times New Roman"/>
          <w:kern w:val="0"/>
          <w:sz w:val="24"/>
          <w:szCs w:val="24"/>
          <w14:ligatures w14:val="none"/>
        </w:rPr>
        <w:t xml:space="preserve">: Higher </w:t>
      </w:r>
      <w:r w:rsidRPr="00B51B85">
        <w:rPr>
          <w:rFonts w:ascii="Times New Roman" w:eastAsia="Times New Roman" w:hAnsi="Times New Roman" w:cs="Times New Roman"/>
          <w:kern w:val="0"/>
          <w:sz w:val="24"/>
          <w:szCs w:val="24"/>
          <w:highlight w:val="lightGray"/>
          <w14:ligatures w14:val="none"/>
        </w:rPr>
        <w:t>WF</w:t>
      </w:r>
      <w:r w:rsidR="00361D0B">
        <w:rPr>
          <w:rFonts w:ascii="Times New Roman" w:eastAsia="Times New Roman" w:hAnsi="Times New Roman" w:cs="Times New Roman"/>
          <w:kern w:val="0"/>
          <w:sz w:val="24"/>
          <w:szCs w:val="24"/>
          <w:highlight w:val="lightGray"/>
          <w14:ligatures w14:val="none"/>
        </w:rPr>
        <w:t>R</w:t>
      </w:r>
      <w:r w:rsidRPr="00B51B85">
        <w:rPr>
          <w:rFonts w:ascii="Times New Roman" w:eastAsia="Times New Roman" w:hAnsi="Times New Roman" w:cs="Times New Roman"/>
          <w:kern w:val="0"/>
          <w:sz w:val="24"/>
          <w:szCs w:val="24"/>
          <w:highlight w:val="lightGray"/>
          <w14:ligatures w14:val="none"/>
        </w:rPr>
        <w:t>_SC</w:t>
      </w:r>
      <w:r w:rsidRPr="00B51B85">
        <w:rPr>
          <w:rFonts w:ascii="Times New Roman" w:eastAsia="Times New Roman" w:hAnsi="Times New Roman" w:cs="Times New Roman"/>
          <w:kern w:val="0"/>
          <w:sz w:val="24"/>
          <w:szCs w:val="24"/>
          <w14:ligatures w14:val="none"/>
        </w:rPr>
        <w:t xml:space="preserve"> values indicate greater relative wildfire resilience, reflecting lower wildfire probability, lower fire intensity, reduced exposure to structures, and more manageable suppression conditions. Lower values indicate increased vulnerability to wildfire due to greater likelihood of fire occurrence, higher expected fire intensity, stronger exposure pathways, or more severe consequences to structures.</w:t>
      </w:r>
    </w:p>
    <w:sectPr w:rsidR="00B51B85" w:rsidRPr="00724926" w:rsidSect="00A84C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A66D8"/>
    <w:multiLevelType w:val="hybridMultilevel"/>
    <w:tmpl w:val="9D5C3F0A"/>
    <w:lvl w:ilvl="0" w:tplc="ADDEAB5C">
      <w:start w:val="1"/>
      <w:numFmt w:val="decimal"/>
      <w:lvlText w:val="%1."/>
      <w:lvlJc w:val="left"/>
      <w:pPr>
        <w:ind w:left="720" w:hanging="360"/>
      </w:pPr>
      <w:rPr>
        <w:rFonts w:hint="default"/>
        <w:b w:val="0"/>
        <w:bCs w:val="0"/>
      </w:rPr>
    </w:lvl>
    <w:lvl w:ilvl="1" w:tplc="6E3EC004">
      <w:start w:val="1"/>
      <w:numFmt w:val="lowerLetter"/>
      <w:lvlText w:val="%2."/>
      <w:lvlJc w:val="left"/>
      <w:pPr>
        <w:ind w:left="1440" w:hanging="360"/>
      </w:pPr>
      <w:rPr>
        <w:b w:val="0"/>
        <w:bCs w:val="0"/>
      </w:rPr>
    </w:lvl>
    <w:lvl w:ilvl="2" w:tplc="F87C3F7A">
      <w:start w:val="1"/>
      <w:numFmt w:val="lowerRoman"/>
      <w:lvlText w:val="%3."/>
      <w:lvlJc w:val="right"/>
      <w:pPr>
        <w:ind w:left="2160" w:hanging="180"/>
      </w:pPr>
      <w:rPr>
        <w:b w:val="0"/>
        <w:bCs w:val="0"/>
      </w:rPr>
    </w:lvl>
    <w:lvl w:ilvl="3" w:tplc="44AC0A1C">
      <w:start w:val="1"/>
      <w:numFmt w:val="decimal"/>
      <w:lvlText w:val="%4."/>
      <w:lvlJc w:val="left"/>
      <w:pPr>
        <w:ind w:left="2880" w:hanging="360"/>
      </w:pPr>
      <w:rPr>
        <w:b w:val="0"/>
        <w:bCs w:val="0"/>
      </w:rPr>
    </w:lvl>
    <w:lvl w:ilvl="4" w:tplc="BD12F716">
      <w:start w:val="1"/>
      <w:numFmt w:val="lowerLetter"/>
      <w:lvlText w:val="%5."/>
      <w:lvlJc w:val="left"/>
      <w:pPr>
        <w:ind w:left="3600" w:hanging="360"/>
      </w:pPr>
      <w:rPr>
        <w:b w:val="0"/>
        <w:bCs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359DC"/>
    <w:multiLevelType w:val="multilevel"/>
    <w:tmpl w:val="30AA73D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 w15:restartNumberingAfterBreak="0">
    <w:nsid w:val="30F7415A"/>
    <w:multiLevelType w:val="hybridMultilevel"/>
    <w:tmpl w:val="B276D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8D581D"/>
    <w:multiLevelType w:val="hybridMultilevel"/>
    <w:tmpl w:val="4EA69D56"/>
    <w:lvl w:ilvl="0" w:tplc="0409000F">
      <w:start w:val="1"/>
      <w:numFmt w:val="decimal"/>
      <w:lvlText w:val="%1."/>
      <w:lvlJc w:val="left"/>
      <w:pPr>
        <w:ind w:left="720" w:hanging="360"/>
      </w:pPr>
    </w:lvl>
    <w:lvl w:ilvl="1" w:tplc="4D3ED16E">
      <w:start w:val="1"/>
      <w:numFmt w:val="lowerLetter"/>
      <w:lvlText w:val="%2."/>
      <w:lvlJc w:val="left"/>
      <w:pPr>
        <w:ind w:left="1440" w:hanging="360"/>
      </w:pPr>
      <w:rPr>
        <w:b w:val="0"/>
        <w:bCs w:val="0"/>
      </w:rPr>
    </w:lvl>
    <w:lvl w:ilvl="2" w:tplc="88F0C6DC">
      <w:start w:val="1"/>
      <w:numFmt w:val="lowerRoman"/>
      <w:lvlText w:val="%3."/>
      <w:lvlJc w:val="right"/>
      <w:pPr>
        <w:ind w:left="2160" w:hanging="180"/>
      </w:pPr>
      <w:rPr>
        <w:rFonts w:ascii="Times New Roman" w:hAnsi="Times New Roman" w:cs="Times New Roman" w:hint="default"/>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2784281">
    <w:abstractNumId w:val="0"/>
  </w:num>
  <w:num w:numId="2" w16cid:durableId="320043027">
    <w:abstractNumId w:val="3"/>
  </w:num>
  <w:num w:numId="3" w16cid:durableId="1830905547">
    <w:abstractNumId w:val="1"/>
  </w:num>
  <w:num w:numId="4" w16cid:durableId="2645783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9E6"/>
    <w:rsid w:val="0000061A"/>
    <w:rsid w:val="000053DC"/>
    <w:rsid w:val="0005510A"/>
    <w:rsid w:val="0005734C"/>
    <w:rsid w:val="00062F94"/>
    <w:rsid w:val="00067780"/>
    <w:rsid w:val="00071534"/>
    <w:rsid w:val="0007261A"/>
    <w:rsid w:val="00073E26"/>
    <w:rsid w:val="000742D9"/>
    <w:rsid w:val="00075848"/>
    <w:rsid w:val="00083387"/>
    <w:rsid w:val="00084802"/>
    <w:rsid w:val="000A374F"/>
    <w:rsid w:val="000A5A25"/>
    <w:rsid w:val="000B6D9B"/>
    <w:rsid w:val="000C10E5"/>
    <w:rsid w:val="000C6B97"/>
    <w:rsid w:val="000C7B63"/>
    <w:rsid w:val="000C7D20"/>
    <w:rsid w:val="000C7D56"/>
    <w:rsid w:val="000F16D4"/>
    <w:rsid w:val="000F5CA5"/>
    <w:rsid w:val="000F607A"/>
    <w:rsid w:val="00100C9C"/>
    <w:rsid w:val="001023FE"/>
    <w:rsid w:val="00102F87"/>
    <w:rsid w:val="001036E9"/>
    <w:rsid w:val="00106340"/>
    <w:rsid w:val="00107B8A"/>
    <w:rsid w:val="001121FA"/>
    <w:rsid w:val="001148B0"/>
    <w:rsid w:val="00116F39"/>
    <w:rsid w:val="00130ED4"/>
    <w:rsid w:val="00134BF9"/>
    <w:rsid w:val="00155E98"/>
    <w:rsid w:val="00162077"/>
    <w:rsid w:val="00162C6D"/>
    <w:rsid w:val="00170FC7"/>
    <w:rsid w:val="00172FFB"/>
    <w:rsid w:val="00174180"/>
    <w:rsid w:val="001842AE"/>
    <w:rsid w:val="00185BD1"/>
    <w:rsid w:val="001A121C"/>
    <w:rsid w:val="001B0EC7"/>
    <w:rsid w:val="001C7911"/>
    <w:rsid w:val="001D4472"/>
    <w:rsid w:val="001F777C"/>
    <w:rsid w:val="00213A7C"/>
    <w:rsid w:val="002141F8"/>
    <w:rsid w:val="00222C85"/>
    <w:rsid w:val="00236B67"/>
    <w:rsid w:val="00240B2F"/>
    <w:rsid w:val="002450B9"/>
    <w:rsid w:val="00254159"/>
    <w:rsid w:val="00256764"/>
    <w:rsid w:val="002569D8"/>
    <w:rsid w:val="00256C05"/>
    <w:rsid w:val="00273327"/>
    <w:rsid w:val="002C1B85"/>
    <w:rsid w:val="002C58F5"/>
    <w:rsid w:val="002E47AB"/>
    <w:rsid w:val="002E5188"/>
    <w:rsid w:val="003046B3"/>
    <w:rsid w:val="00304A2F"/>
    <w:rsid w:val="0031498F"/>
    <w:rsid w:val="00337F36"/>
    <w:rsid w:val="00351324"/>
    <w:rsid w:val="00361D0B"/>
    <w:rsid w:val="00366189"/>
    <w:rsid w:val="003726BF"/>
    <w:rsid w:val="003749F5"/>
    <w:rsid w:val="00375027"/>
    <w:rsid w:val="00383C8E"/>
    <w:rsid w:val="003A28F8"/>
    <w:rsid w:val="003B5F18"/>
    <w:rsid w:val="003C2493"/>
    <w:rsid w:val="003C2E1E"/>
    <w:rsid w:val="003D7F6F"/>
    <w:rsid w:val="003E5814"/>
    <w:rsid w:val="003E615D"/>
    <w:rsid w:val="004049EC"/>
    <w:rsid w:val="00430184"/>
    <w:rsid w:val="0043514E"/>
    <w:rsid w:val="004355FF"/>
    <w:rsid w:val="00441CA8"/>
    <w:rsid w:val="00445A60"/>
    <w:rsid w:val="00450231"/>
    <w:rsid w:val="00455E97"/>
    <w:rsid w:val="00470D09"/>
    <w:rsid w:val="00471444"/>
    <w:rsid w:val="00472C60"/>
    <w:rsid w:val="00472E68"/>
    <w:rsid w:val="0047368D"/>
    <w:rsid w:val="00493282"/>
    <w:rsid w:val="00494697"/>
    <w:rsid w:val="004A726D"/>
    <w:rsid w:val="004B5847"/>
    <w:rsid w:val="004B7FC4"/>
    <w:rsid w:val="004C00FB"/>
    <w:rsid w:val="004D4AC6"/>
    <w:rsid w:val="004E231B"/>
    <w:rsid w:val="004E60D4"/>
    <w:rsid w:val="00510DEE"/>
    <w:rsid w:val="005235A5"/>
    <w:rsid w:val="00543A58"/>
    <w:rsid w:val="00553578"/>
    <w:rsid w:val="00554C24"/>
    <w:rsid w:val="005556E6"/>
    <w:rsid w:val="005719C0"/>
    <w:rsid w:val="00572FA1"/>
    <w:rsid w:val="005772D1"/>
    <w:rsid w:val="0059565D"/>
    <w:rsid w:val="005959DA"/>
    <w:rsid w:val="005A1323"/>
    <w:rsid w:val="005B3A4B"/>
    <w:rsid w:val="005B6019"/>
    <w:rsid w:val="005C6B8C"/>
    <w:rsid w:val="005C74FA"/>
    <w:rsid w:val="005D280E"/>
    <w:rsid w:val="005D6718"/>
    <w:rsid w:val="005E7958"/>
    <w:rsid w:val="005F4540"/>
    <w:rsid w:val="006069AD"/>
    <w:rsid w:val="00612853"/>
    <w:rsid w:val="00627F3D"/>
    <w:rsid w:val="00650484"/>
    <w:rsid w:val="0066412B"/>
    <w:rsid w:val="006A7F07"/>
    <w:rsid w:val="006B36BB"/>
    <w:rsid w:val="006C5B64"/>
    <w:rsid w:val="00724926"/>
    <w:rsid w:val="00730C50"/>
    <w:rsid w:val="00742415"/>
    <w:rsid w:val="00742F56"/>
    <w:rsid w:val="00751029"/>
    <w:rsid w:val="007569B8"/>
    <w:rsid w:val="007769E6"/>
    <w:rsid w:val="00777C20"/>
    <w:rsid w:val="007816B9"/>
    <w:rsid w:val="0078422B"/>
    <w:rsid w:val="00785C72"/>
    <w:rsid w:val="007A4B9E"/>
    <w:rsid w:val="007E0332"/>
    <w:rsid w:val="00816A26"/>
    <w:rsid w:val="0083103C"/>
    <w:rsid w:val="008459B7"/>
    <w:rsid w:val="00845DA6"/>
    <w:rsid w:val="00860FDC"/>
    <w:rsid w:val="0086485C"/>
    <w:rsid w:val="00876687"/>
    <w:rsid w:val="0089125D"/>
    <w:rsid w:val="00893BEA"/>
    <w:rsid w:val="008B59A2"/>
    <w:rsid w:val="008C00D1"/>
    <w:rsid w:val="008C1294"/>
    <w:rsid w:val="008D06FB"/>
    <w:rsid w:val="008D5029"/>
    <w:rsid w:val="008F00B2"/>
    <w:rsid w:val="008F244B"/>
    <w:rsid w:val="00901D95"/>
    <w:rsid w:val="009117C5"/>
    <w:rsid w:val="00922A94"/>
    <w:rsid w:val="00923F4C"/>
    <w:rsid w:val="00924160"/>
    <w:rsid w:val="00927166"/>
    <w:rsid w:val="00940049"/>
    <w:rsid w:val="009400A2"/>
    <w:rsid w:val="00955FC3"/>
    <w:rsid w:val="00993C79"/>
    <w:rsid w:val="009A5EFA"/>
    <w:rsid w:val="009A5F2F"/>
    <w:rsid w:val="009B487F"/>
    <w:rsid w:val="009B5485"/>
    <w:rsid w:val="009C70F5"/>
    <w:rsid w:val="009D306A"/>
    <w:rsid w:val="00A03F88"/>
    <w:rsid w:val="00A21FA6"/>
    <w:rsid w:val="00A26673"/>
    <w:rsid w:val="00A277DC"/>
    <w:rsid w:val="00A36780"/>
    <w:rsid w:val="00A43954"/>
    <w:rsid w:val="00A4593F"/>
    <w:rsid w:val="00A54250"/>
    <w:rsid w:val="00A561FA"/>
    <w:rsid w:val="00A70DAA"/>
    <w:rsid w:val="00A710D8"/>
    <w:rsid w:val="00A72B11"/>
    <w:rsid w:val="00A81AEF"/>
    <w:rsid w:val="00A84BAF"/>
    <w:rsid w:val="00A84C3A"/>
    <w:rsid w:val="00A97AE0"/>
    <w:rsid w:val="00AA61B8"/>
    <w:rsid w:val="00AC2CD6"/>
    <w:rsid w:val="00AC6D79"/>
    <w:rsid w:val="00AE3D1E"/>
    <w:rsid w:val="00B0316F"/>
    <w:rsid w:val="00B125A5"/>
    <w:rsid w:val="00B23181"/>
    <w:rsid w:val="00B40642"/>
    <w:rsid w:val="00B51B85"/>
    <w:rsid w:val="00B56E04"/>
    <w:rsid w:val="00B77FD3"/>
    <w:rsid w:val="00B96608"/>
    <w:rsid w:val="00BA61BE"/>
    <w:rsid w:val="00BB18EA"/>
    <w:rsid w:val="00BC77D2"/>
    <w:rsid w:val="00BD7DD6"/>
    <w:rsid w:val="00BE7374"/>
    <w:rsid w:val="00BF0EAE"/>
    <w:rsid w:val="00C058B6"/>
    <w:rsid w:val="00C16BF8"/>
    <w:rsid w:val="00C213A2"/>
    <w:rsid w:val="00C2525C"/>
    <w:rsid w:val="00C25A3C"/>
    <w:rsid w:val="00C310AF"/>
    <w:rsid w:val="00C32286"/>
    <w:rsid w:val="00C44685"/>
    <w:rsid w:val="00C44D9E"/>
    <w:rsid w:val="00C53560"/>
    <w:rsid w:val="00C60C89"/>
    <w:rsid w:val="00C627A3"/>
    <w:rsid w:val="00C62C7E"/>
    <w:rsid w:val="00C633F7"/>
    <w:rsid w:val="00C85489"/>
    <w:rsid w:val="00C91252"/>
    <w:rsid w:val="00C94612"/>
    <w:rsid w:val="00CB281D"/>
    <w:rsid w:val="00CB552B"/>
    <w:rsid w:val="00CC635A"/>
    <w:rsid w:val="00CD4A9D"/>
    <w:rsid w:val="00CD4C68"/>
    <w:rsid w:val="00CE1301"/>
    <w:rsid w:val="00CF3900"/>
    <w:rsid w:val="00D05CB5"/>
    <w:rsid w:val="00D14EAA"/>
    <w:rsid w:val="00D16C1A"/>
    <w:rsid w:val="00D179E6"/>
    <w:rsid w:val="00D20F9D"/>
    <w:rsid w:val="00D41E1C"/>
    <w:rsid w:val="00D61E8E"/>
    <w:rsid w:val="00D70D88"/>
    <w:rsid w:val="00D80726"/>
    <w:rsid w:val="00D87740"/>
    <w:rsid w:val="00DA4B59"/>
    <w:rsid w:val="00DB1A48"/>
    <w:rsid w:val="00DD7E42"/>
    <w:rsid w:val="00DE406F"/>
    <w:rsid w:val="00DF5E1F"/>
    <w:rsid w:val="00E01187"/>
    <w:rsid w:val="00E05D6D"/>
    <w:rsid w:val="00E1111D"/>
    <w:rsid w:val="00E34570"/>
    <w:rsid w:val="00E4246F"/>
    <w:rsid w:val="00E54365"/>
    <w:rsid w:val="00E72934"/>
    <w:rsid w:val="00E8037C"/>
    <w:rsid w:val="00E84980"/>
    <w:rsid w:val="00E84F46"/>
    <w:rsid w:val="00E90441"/>
    <w:rsid w:val="00EA0AF8"/>
    <w:rsid w:val="00EA5BA5"/>
    <w:rsid w:val="00EB638C"/>
    <w:rsid w:val="00EC055A"/>
    <w:rsid w:val="00EC2081"/>
    <w:rsid w:val="00EC6C30"/>
    <w:rsid w:val="00ED361C"/>
    <w:rsid w:val="00EE04E8"/>
    <w:rsid w:val="00EE3659"/>
    <w:rsid w:val="00EF6E63"/>
    <w:rsid w:val="00EF7181"/>
    <w:rsid w:val="00F125DB"/>
    <w:rsid w:val="00F357EE"/>
    <w:rsid w:val="00F45B74"/>
    <w:rsid w:val="00F64719"/>
    <w:rsid w:val="00F6798C"/>
    <w:rsid w:val="00F72283"/>
    <w:rsid w:val="00F766F1"/>
    <w:rsid w:val="00F77C9F"/>
    <w:rsid w:val="00F9426A"/>
    <w:rsid w:val="00FA28D9"/>
    <w:rsid w:val="00FE284F"/>
    <w:rsid w:val="00FF0AD0"/>
    <w:rsid w:val="00FF0C11"/>
    <w:rsid w:val="00FF0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070AE"/>
  <w15:chartTrackingRefBased/>
  <w15:docId w15:val="{DE3E5BEE-12A0-C745-B007-E279E720E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493"/>
    <w:pPr>
      <w:spacing w:line="259" w:lineRule="auto"/>
    </w:pPr>
    <w:rPr>
      <w:sz w:val="22"/>
      <w:szCs w:val="22"/>
    </w:rPr>
  </w:style>
  <w:style w:type="paragraph" w:styleId="Heading1">
    <w:name w:val="heading 1"/>
    <w:basedOn w:val="Normal"/>
    <w:next w:val="Normal"/>
    <w:link w:val="Heading1Char"/>
    <w:uiPriority w:val="9"/>
    <w:qFormat/>
    <w:rsid w:val="007769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69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769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69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69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69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69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69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69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69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69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769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69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69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69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69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69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69E6"/>
    <w:rPr>
      <w:rFonts w:eastAsiaTheme="majorEastAsia" w:cstheme="majorBidi"/>
      <w:color w:val="272727" w:themeColor="text1" w:themeTint="D8"/>
    </w:rPr>
  </w:style>
  <w:style w:type="paragraph" w:styleId="Title">
    <w:name w:val="Title"/>
    <w:basedOn w:val="Normal"/>
    <w:next w:val="Normal"/>
    <w:link w:val="TitleChar"/>
    <w:uiPriority w:val="10"/>
    <w:qFormat/>
    <w:rsid w:val="007769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69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69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69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69E6"/>
    <w:pPr>
      <w:spacing w:before="160"/>
      <w:jc w:val="center"/>
    </w:pPr>
    <w:rPr>
      <w:i/>
      <w:iCs/>
      <w:color w:val="404040" w:themeColor="text1" w:themeTint="BF"/>
    </w:rPr>
  </w:style>
  <w:style w:type="character" w:customStyle="1" w:styleId="QuoteChar">
    <w:name w:val="Quote Char"/>
    <w:basedOn w:val="DefaultParagraphFont"/>
    <w:link w:val="Quote"/>
    <w:uiPriority w:val="29"/>
    <w:rsid w:val="007769E6"/>
    <w:rPr>
      <w:i/>
      <w:iCs/>
      <w:color w:val="404040" w:themeColor="text1" w:themeTint="BF"/>
    </w:rPr>
  </w:style>
  <w:style w:type="paragraph" w:styleId="ListParagraph">
    <w:name w:val="List Paragraph"/>
    <w:basedOn w:val="Normal"/>
    <w:uiPriority w:val="34"/>
    <w:qFormat/>
    <w:rsid w:val="007769E6"/>
    <w:pPr>
      <w:ind w:left="720"/>
      <w:contextualSpacing/>
    </w:pPr>
  </w:style>
  <w:style w:type="character" w:styleId="IntenseEmphasis">
    <w:name w:val="Intense Emphasis"/>
    <w:basedOn w:val="DefaultParagraphFont"/>
    <w:uiPriority w:val="21"/>
    <w:qFormat/>
    <w:rsid w:val="007769E6"/>
    <w:rPr>
      <w:i/>
      <w:iCs/>
      <w:color w:val="0F4761" w:themeColor="accent1" w:themeShade="BF"/>
    </w:rPr>
  </w:style>
  <w:style w:type="paragraph" w:styleId="IntenseQuote">
    <w:name w:val="Intense Quote"/>
    <w:basedOn w:val="Normal"/>
    <w:next w:val="Normal"/>
    <w:link w:val="IntenseQuoteChar"/>
    <w:uiPriority w:val="30"/>
    <w:qFormat/>
    <w:rsid w:val="007769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69E6"/>
    <w:rPr>
      <w:i/>
      <w:iCs/>
      <w:color w:val="0F4761" w:themeColor="accent1" w:themeShade="BF"/>
    </w:rPr>
  </w:style>
  <w:style w:type="character" w:styleId="IntenseReference">
    <w:name w:val="Intense Reference"/>
    <w:basedOn w:val="DefaultParagraphFont"/>
    <w:uiPriority w:val="32"/>
    <w:qFormat/>
    <w:rsid w:val="007769E6"/>
    <w:rPr>
      <w:b/>
      <w:bCs/>
      <w:smallCaps/>
      <w:color w:val="0F4761" w:themeColor="accent1" w:themeShade="BF"/>
      <w:spacing w:val="5"/>
    </w:rPr>
  </w:style>
  <w:style w:type="paragraph" w:styleId="NormalWeb">
    <w:name w:val="Normal (Web)"/>
    <w:basedOn w:val="Normal"/>
    <w:uiPriority w:val="99"/>
    <w:semiHidden/>
    <w:unhideWhenUsed/>
    <w:rsid w:val="00C9125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C91252"/>
    <w:rPr>
      <w:b/>
      <w:bCs/>
    </w:rPr>
  </w:style>
  <w:style w:type="table" w:styleId="GridTable1Light">
    <w:name w:val="Grid Table 1 Light"/>
    <w:basedOn w:val="TableNormal"/>
    <w:uiPriority w:val="46"/>
    <w:rsid w:val="00C9125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C5356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3007</TotalTime>
  <Pages>14</Pages>
  <Words>4362</Words>
  <Characters>24866</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Raenah</dc:creator>
  <cp:keywords/>
  <dc:description/>
  <cp:lastModifiedBy>Bailey, Raenah</cp:lastModifiedBy>
  <cp:revision>12</cp:revision>
  <dcterms:created xsi:type="dcterms:W3CDTF">2026-03-30T16:27:00Z</dcterms:created>
  <dcterms:modified xsi:type="dcterms:W3CDTF">2026-05-20T17:06:00Z</dcterms:modified>
</cp:coreProperties>
</file>